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0A" w:rsidRDefault="007B1A0A" w:rsidP="007B1A0A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附件3</w:t>
      </w:r>
    </w:p>
    <w:p w:rsidR="007B1A0A" w:rsidRDefault="007B1A0A" w:rsidP="007B1A0A">
      <w:pPr>
        <w:widowControl/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高新技术企业认定</w:t>
      </w:r>
      <w:r>
        <w:rPr>
          <w:rFonts w:eastAsia="长城小标宋体" w:hint="eastAsia"/>
          <w:b/>
          <w:bCs/>
          <w:sz w:val="36"/>
        </w:rPr>
        <w:t>技术</w:t>
      </w:r>
      <w:r>
        <w:rPr>
          <w:rFonts w:eastAsia="长城小标宋体"/>
          <w:b/>
          <w:bCs/>
          <w:sz w:val="36"/>
        </w:rPr>
        <w:t>专家评价表</w:t>
      </w:r>
    </w:p>
    <w:tbl>
      <w:tblPr>
        <w:tblpPr w:leftFromText="180" w:rightFromText="180" w:vertAnchor="text" w:horzAnchor="margin" w:tblpXSpec="center" w:tblpY="2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739"/>
        <w:gridCol w:w="1442"/>
        <w:gridCol w:w="2693"/>
        <w:gridCol w:w="1648"/>
      </w:tblGrid>
      <w:tr w:rsidR="007B1A0A" w:rsidTr="00E30FE2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企业提交的资料是否符合要求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7B1A0A" w:rsidTr="00E30FE2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企业是否注册成立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一年以上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7B1A0A" w:rsidTr="00E30FE2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企业是否获得符合条件的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知识产权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7B1A0A" w:rsidTr="00E30FE2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 xml:space="preserve">      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（若“是”，请填写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3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级技术领域标题或编号）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 xml:space="preserve">     </w:t>
            </w: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科技人员占比是否符合要求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1322" w:type="dxa"/>
            <w:vMerge w:val="restart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近三年</w:t>
            </w:r>
          </w:p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研发费用</w:t>
            </w:r>
          </w:p>
        </w:tc>
        <w:tc>
          <w:tcPr>
            <w:tcW w:w="1739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研发活动核定数</w:t>
            </w:r>
          </w:p>
        </w:tc>
        <w:tc>
          <w:tcPr>
            <w:tcW w:w="1442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proofErr w:type="gramStart"/>
            <w:r>
              <w:rPr>
                <w:rFonts w:hAnsi="仿宋_GB2312" w:hint="eastAsia"/>
                <w:spacing w:val="-14"/>
                <w:sz w:val="24"/>
                <w:szCs w:val="24"/>
              </w:rPr>
              <w:t>核除研发</w:t>
            </w:r>
            <w:proofErr w:type="gramEnd"/>
            <w:r>
              <w:rPr>
                <w:rFonts w:hAnsi="仿宋_GB2312" w:hint="eastAsia"/>
                <w:spacing w:val="-14"/>
                <w:sz w:val="24"/>
                <w:szCs w:val="24"/>
              </w:rPr>
              <w:t>活动编号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7B1A0A" w:rsidTr="00E30FE2">
        <w:trPr>
          <w:cantSplit/>
          <w:jc w:val="center"/>
        </w:trPr>
        <w:tc>
          <w:tcPr>
            <w:tcW w:w="1322" w:type="dxa"/>
            <w:vMerge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核定总额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1442" w:type="dxa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其中：境内核定总额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7B1A0A" w:rsidTr="00E30FE2">
        <w:trPr>
          <w:cantSplit/>
          <w:jc w:val="center"/>
        </w:trPr>
        <w:tc>
          <w:tcPr>
            <w:tcW w:w="1322" w:type="dxa"/>
            <w:vMerge w:val="restart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</w:t>
            </w:r>
            <w:r>
              <w:rPr>
                <w:rFonts w:hAnsi="仿宋_GB2312" w:hint="eastAsia"/>
                <w:sz w:val="24"/>
                <w:szCs w:val="24"/>
              </w:rPr>
              <w:t>高新技术产品（服务）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739" w:type="dxa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产品（服务）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核定数</w:t>
            </w:r>
          </w:p>
        </w:tc>
        <w:tc>
          <w:tcPr>
            <w:tcW w:w="1442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proofErr w:type="gramStart"/>
            <w:r>
              <w:rPr>
                <w:rFonts w:hAnsi="仿宋_GB2312" w:hint="eastAsia"/>
                <w:spacing w:val="-14"/>
                <w:sz w:val="24"/>
                <w:szCs w:val="24"/>
              </w:rPr>
              <w:t>核除产品</w:t>
            </w:r>
            <w:proofErr w:type="gramEnd"/>
            <w:r>
              <w:rPr>
                <w:rFonts w:hAnsi="仿宋_GB2312" w:hint="eastAsia"/>
                <w:spacing w:val="-14"/>
                <w:sz w:val="24"/>
                <w:szCs w:val="24"/>
              </w:rPr>
              <w:t>（服务）编号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7B1A0A" w:rsidTr="00E30FE2">
        <w:trPr>
          <w:cantSplit/>
          <w:jc w:val="center"/>
        </w:trPr>
        <w:tc>
          <w:tcPr>
            <w:tcW w:w="1322" w:type="dxa"/>
            <w:vMerge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收入核定总额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5783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962"/>
        <w:gridCol w:w="3048"/>
        <w:gridCol w:w="1648"/>
      </w:tblGrid>
      <w:tr w:rsidR="007B1A0A" w:rsidTr="00E30FE2">
        <w:trPr>
          <w:cantSplit/>
          <w:trHeight w:val="567"/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 xml:space="preserve">1. </w:t>
            </w:r>
            <w:r>
              <w:rPr>
                <w:rFonts w:hAnsi="仿宋_GB2312" w:hint="eastAsia"/>
                <w:b/>
                <w:sz w:val="24"/>
                <w:szCs w:val="24"/>
              </w:rPr>
              <w:t>知识产权（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b/>
                <w:sz w:val="24"/>
                <w:szCs w:val="24"/>
              </w:rPr>
              <w:t>30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技术的先进程度（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高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较高（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一般（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较低（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无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对主要产品（服务）在技术上发挥核心支持作用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强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较强（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一般（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较弱（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无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知识产权数量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A.  1</w:t>
            </w:r>
            <w:r>
              <w:rPr>
                <w:rFonts w:hAnsi="仿宋_GB2312" w:hint="eastAsia"/>
                <w:sz w:val="24"/>
                <w:szCs w:val="24"/>
              </w:rPr>
              <w:t>项及以上（Ⅰ类）（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B.  5</w:t>
            </w:r>
            <w:r>
              <w:rPr>
                <w:rFonts w:hAnsi="仿宋_GB2312" w:hint="eastAsia"/>
                <w:sz w:val="24"/>
                <w:szCs w:val="24"/>
              </w:rPr>
              <w:t>项及以上（Ⅱ类）（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C.  3</w:t>
            </w:r>
            <w:r>
              <w:rPr>
                <w:rFonts w:hAnsi="仿宋_GB2312" w:hint="eastAsia"/>
                <w:sz w:val="24"/>
                <w:szCs w:val="24"/>
              </w:rPr>
              <w:t>～</w:t>
            </w:r>
            <w:r>
              <w:rPr>
                <w:rFonts w:hAnsi="仿宋_GB2312" w:hint="eastAsia"/>
                <w:sz w:val="24"/>
                <w:szCs w:val="24"/>
              </w:rPr>
              <w:t>4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（Ⅱ类）（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D.  1</w:t>
            </w:r>
            <w:r>
              <w:rPr>
                <w:rFonts w:hAnsi="仿宋_GB2312" w:hint="eastAsia"/>
                <w:sz w:val="24"/>
                <w:szCs w:val="24"/>
              </w:rPr>
              <w:t>～</w:t>
            </w:r>
            <w:r>
              <w:rPr>
                <w:rFonts w:hAnsi="仿宋_GB2312" w:hint="eastAsia"/>
                <w:sz w:val="24"/>
                <w:szCs w:val="24"/>
              </w:rPr>
              <w:t>2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（Ⅱ类）（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</w:p>
          <w:p w:rsidR="007B1A0A" w:rsidRDefault="007B1A0A" w:rsidP="00E30FE2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E.  0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tabs>
                <w:tab w:val="left" w:pos="5368"/>
              </w:tabs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知识产权获得方式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ab/>
            </w:r>
          </w:p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有自主研发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仅有受让、受赠和并购等（</w:t>
            </w:r>
            <w:r>
              <w:rPr>
                <w:rFonts w:hAnsi="仿宋_GB2312" w:hint="eastAsia"/>
                <w:sz w:val="24"/>
                <w:szCs w:val="24"/>
              </w:rPr>
              <w:t>1-3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lastRenderedPageBreak/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lastRenderedPageBreak/>
              <w:t>（</w:t>
            </w:r>
            <w:r>
              <w:rPr>
                <w:rFonts w:hAnsi="仿宋_GB2312" w:hint="eastAsia"/>
                <w:sz w:val="24"/>
                <w:szCs w:val="24"/>
              </w:rPr>
              <w:t>加分项，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2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>企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业是否参与编制国家标准、行业标准、检测方法、技术规范的情况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是（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否（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7196" w:type="dxa"/>
            <w:gridSpan w:val="3"/>
            <w:tcBorders>
              <w:top w:val="single" w:sz="12" w:space="0" w:color="auto"/>
            </w:tcBorders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 xml:space="preserve">2. </w:t>
            </w:r>
            <w:r>
              <w:rPr>
                <w:rFonts w:hAnsi="仿宋_GB2312" w:hint="eastAsia"/>
                <w:b/>
                <w:sz w:val="24"/>
                <w:szCs w:val="24"/>
              </w:rPr>
              <w:t>科技成果转化能力（≤</w:t>
            </w:r>
            <w:r>
              <w:rPr>
                <w:rFonts w:hAnsi="仿宋_GB2312" w:hint="eastAsia"/>
                <w:b/>
                <w:sz w:val="24"/>
                <w:szCs w:val="24"/>
              </w:rPr>
              <w:t>30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jc w:val="center"/>
        </w:trPr>
        <w:tc>
          <w:tcPr>
            <w:tcW w:w="8844" w:type="dxa"/>
            <w:gridSpan w:val="4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转化能力强，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5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25-30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转化能力较强，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4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19-24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snapToGrid w:val="0"/>
                <w:spacing w:val="2"/>
                <w:sz w:val="30"/>
                <w:szCs w:val="30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转化能力一般，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3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13-18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转化能力较弱，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2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7-12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转化能力弱，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1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4"/>
              </w:rPr>
              <w:t>转化能力无，</w:t>
            </w:r>
            <w:r>
              <w:rPr>
                <w:rFonts w:hAnsi="仿宋_GB2312" w:hint="eastAsia"/>
                <w:sz w:val="24"/>
                <w:szCs w:val="24"/>
              </w:rPr>
              <w:t xml:space="preserve">    0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7196" w:type="dxa"/>
            <w:gridSpan w:val="3"/>
            <w:tcBorders>
              <w:top w:val="single" w:sz="12" w:space="0" w:color="auto"/>
            </w:tcBorders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 xml:space="preserve">3. </w:t>
            </w:r>
            <w:r>
              <w:rPr>
                <w:rFonts w:hAnsi="仿宋_GB2312" w:hint="eastAsia"/>
                <w:b/>
                <w:sz w:val="24"/>
                <w:szCs w:val="24"/>
              </w:rPr>
              <w:t>研究开发组织管理水平（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≤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2</w:t>
            </w:r>
            <w:r>
              <w:rPr>
                <w:rFonts w:hAnsi="仿宋_GB2312" w:hint="eastAsia"/>
                <w:b/>
                <w:sz w:val="24"/>
                <w:szCs w:val="24"/>
              </w:rPr>
              <w:t>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trHeight w:val="1134"/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制定了企业研究开发的组织管理制度，建立了研发投入核算体系，编制了研发费用辅助账（≤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trHeight w:val="1134"/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设立了内部科学技术研究开发机构并具备相应的科研条件，与国内外研究开发机构开展多种形式的产学研合作（≤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trHeight w:val="1134"/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建立了科技成果转化的组织实施与激励奖励制度，建立开放式的创新创业平台（≤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4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trHeight w:val="1134"/>
          <w:jc w:val="center"/>
        </w:trPr>
        <w:tc>
          <w:tcPr>
            <w:tcW w:w="7196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建立了科技人员的培养进修、职工技能培训、优秀人才引进，以及人才绩效评价奖励制度（≤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4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1648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7B1A0A" w:rsidTr="00E30FE2">
        <w:trPr>
          <w:cantSplit/>
          <w:trHeight w:val="1134"/>
          <w:jc w:val="center"/>
        </w:trPr>
        <w:tc>
          <w:tcPr>
            <w:tcW w:w="2186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对企业技术创新能力的综合评价</w:t>
            </w:r>
          </w:p>
        </w:tc>
        <w:tc>
          <w:tcPr>
            <w:tcW w:w="6658" w:type="dxa"/>
            <w:gridSpan w:val="3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</w:tr>
      <w:tr w:rsidR="007B1A0A" w:rsidTr="00E30FE2">
        <w:trPr>
          <w:cantSplit/>
          <w:trHeight w:val="567"/>
          <w:jc w:val="center"/>
        </w:trPr>
        <w:tc>
          <w:tcPr>
            <w:tcW w:w="2186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合计得分</w:t>
            </w:r>
          </w:p>
        </w:tc>
        <w:tc>
          <w:tcPr>
            <w:tcW w:w="1962" w:type="dxa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B1A0A" w:rsidRDefault="007B1A0A" w:rsidP="007B1A0A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专家签名：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月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日</w:t>
            </w:r>
          </w:p>
        </w:tc>
      </w:tr>
    </w:tbl>
    <w:p w:rsidR="007B1A0A" w:rsidRDefault="007B1A0A" w:rsidP="007B1A0A">
      <w:pPr>
        <w:ind w:firstLine="482"/>
        <w:rPr>
          <w:b/>
          <w:bCs/>
          <w:sz w:val="24"/>
        </w:rPr>
      </w:pPr>
    </w:p>
    <w:p w:rsidR="007D4259" w:rsidRDefault="007B1A0A" w:rsidP="007B1A0A">
      <w:pPr>
        <w:ind w:firstLine="482"/>
      </w:pPr>
      <w:r>
        <w:rPr>
          <w:rFonts w:hint="eastAsia"/>
          <w:b/>
          <w:bCs/>
          <w:sz w:val="24"/>
        </w:rPr>
        <w:t>注：各项均按整数打分。</w:t>
      </w:r>
    </w:p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75" w:rsidRDefault="000E2575" w:rsidP="00E15249">
      <w:pPr>
        <w:spacing w:line="240" w:lineRule="auto"/>
      </w:pPr>
      <w:r>
        <w:separator/>
      </w:r>
    </w:p>
  </w:endnote>
  <w:endnote w:type="continuationSeparator" w:id="0">
    <w:p w:rsidR="000E2575" w:rsidRDefault="000E2575" w:rsidP="00E1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75" w:rsidRDefault="000E2575" w:rsidP="00E15249">
      <w:pPr>
        <w:spacing w:line="240" w:lineRule="auto"/>
      </w:pPr>
      <w:r>
        <w:separator/>
      </w:r>
    </w:p>
  </w:footnote>
  <w:footnote w:type="continuationSeparator" w:id="0">
    <w:p w:rsidR="000E2575" w:rsidRDefault="000E2575" w:rsidP="00E15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49" w:rsidRDefault="00E15249" w:rsidP="00E1524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0A"/>
    <w:rsid w:val="000E2575"/>
    <w:rsid w:val="007B1A0A"/>
    <w:rsid w:val="007D4259"/>
    <w:rsid w:val="00E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A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7B1A0A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B1A0A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7B1A0A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E1524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2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24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24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A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7B1A0A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B1A0A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7B1A0A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E1524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2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24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2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2020-02-27T07:16:00Z</dcterms:created>
  <dcterms:modified xsi:type="dcterms:W3CDTF">2020-02-27T07:32:00Z</dcterms:modified>
</cp:coreProperties>
</file>