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48"/>
          <w:szCs w:val="48"/>
        </w:rPr>
      </w:pPr>
    </w:p>
    <w:p>
      <w:pPr>
        <w:jc w:val="center"/>
        <w:rPr>
          <w:b/>
          <w:bCs/>
          <w:color w:val="000000"/>
          <w:sz w:val="48"/>
          <w:szCs w:val="48"/>
        </w:rPr>
      </w:pPr>
    </w:p>
    <w:p>
      <w:pPr>
        <w:jc w:val="center"/>
        <w:rPr>
          <w:b/>
          <w:bCs/>
          <w:color w:val="000000"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年度北京市科技服务业促进专项</w:t>
      </w: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spacing w:before="312" w:beforeLines="100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（“两城”科技服务机构培育）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申报方向：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请选填（知识产权服务/检验检测服务/科技咨询服务/研发服务/设计服务/科技金融服务）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   </w:t>
      </w:r>
    </w:p>
    <w:p>
      <w:pPr>
        <w:widowControl/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所属专项：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北京市科技服务业促进专项     </w:t>
      </w:r>
    </w:p>
    <w:p>
      <w:pPr>
        <w:widowControl/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申报单位：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                   （盖章）</w:t>
      </w:r>
    </w:p>
    <w:p>
      <w:pPr>
        <w:widowControl/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支持方式：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      后补贴         </w:t>
      </w:r>
      <w:r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</w:t>
      </w:r>
    </w:p>
    <w:p>
      <w:pPr>
        <w:widowControl/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主管处室：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科技服务业处  </w:t>
      </w:r>
      <w:r>
        <w:rPr>
          <w:rFonts w:ascii="方正小标宋简体" w:hAnsi="方正小标宋简体" w:eastAsia="方正小标宋简体" w:cs="方正小标宋简体"/>
          <w:sz w:val="28"/>
          <w:szCs w:val="28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</w:t>
      </w:r>
    </w:p>
    <w:p>
      <w:pPr>
        <w:spacing w:before="312" w:beforeLines="100"/>
        <w:ind w:left="1260" w:leftChars="6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                 </w:t>
      </w:r>
    </w:p>
    <w:p>
      <w:pPr>
        <w:spacing w:before="312" w:beforeLines="100"/>
        <w:ind w:firstLine="843" w:firstLineChars="300"/>
        <w:jc w:val="left"/>
        <w:rPr>
          <w:rFonts w:hint="eastAsia" w:ascii="Times New Roman" w:hAnsi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sz w:val="28"/>
          <w:szCs w:val="28"/>
        </w:rPr>
        <w:t>北京市科学技术委员会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、中关村科技园区管理委员会</w:t>
      </w:r>
    </w:p>
    <w:p>
      <w:pPr>
        <w:spacing w:before="312" w:beforeLines="100"/>
        <w:ind w:left="1260" w:leftChars="600"/>
        <w:jc w:val="left"/>
        <w:rPr>
          <w:rFonts w:hint="eastAsia" w:ascii="Times New Roman" w:hAnsi="Times New Roman"/>
          <w:b/>
          <w:sz w:val="28"/>
          <w:szCs w:val="28"/>
          <w:lang w:eastAsia="zh-CN"/>
        </w:rPr>
      </w:pPr>
    </w:p>
    <w:p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年  月  日</w:t>
      </w:r>
    </w:p>
    <w:p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460" w:lineRule="exac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填表说明</w:t>
      </w:r>
    </w:p>
    <w:p>
      <w:pPr>
        <w:numPr>
          <w:ilvl w:val="0"/>
          <w:numId w:val="1"/>
        </w:numPr>
        <w:spacing w:line="420" w:lineRule="exact"/>
        <w:ind w:firstLine="421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机构设立情况，新设立机构：</w:t>
      </w:r>
      <w:r>
        <w:rPr>
          <w:rFonts w:hint="eastAsia" w:ascii="宋体" w:hAnsi="宋体" w:cs="宋体"/>
          <w:color w:val="000000"/>
          <w:szCs w:val="21"/>
        </w:rPr>
        <w:t>申报主体须为20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000000"/>
          <w:szCs w:val="21"/>
        </w:rPr>
        <w:t>年1月1日后在未来科学城、怀柔科学城注册成立法人机构；</w:t>
      </w:r>
      <w:r>
        <w:rPr>
          <w:rFonts w:hint="eastAsia" w:ascii="宋体" w:hAnsi="宋体" w:cs="宋体"/>
          <w:b/>
          <w:bCs/>
          <w:color w:val="000000"/>
          <w:szCs w:val="21"/>
        </w:rPr>
        <w:t>已有机构：</w:t>
      </w:r>
      <w:r>
        <w:rPr>
          <w:rFonts w:hint="eastAsia" w:ascii="宋体" w:hAnsi="宋体" w:cs="宋体"/>
          <w:color w:val="000000"/>
          <w:szCs w:val="21"/>
        </w:rPr>
        <w:t>申报主体须为20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000000"/>
          <w:szCs w:val="21"/>
        </w:rPr>
        <w:t>年1月1日前在未来科学城、怀柔科学城注册成立的法人机构。</w:t>
      </w:r>
    </w:p>
    <w:p>
      <w:pPr>
        <w:numPr>
          <w:ilvl w:val="0"/>
          <w:numId w:val="1"/>
        </w:numPr>
        <w:spacing w:line="420" w:lineRule="exact"/>
        <w:ind w:firstLine="420" w:firstLineChars="200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“两城”指未来科学城、怀柔科学城。</w:t>
      </w:r>
    </w:p>
    <w:p>
      <w:pPr>
        <w:numPr>
          <w:ilvl w:val="0"/>
          <w:numId w:val="1"/>
        </w:numPr>
        <w:spacing w:line="420" w:lineRule="exact"/>
        <w:ind w:firstLine="421" w:firstLineChars="200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申报领域-其他科技服务机构:</w:t>
      </w:r>
      <w:r>
        <w:rPr>
          <w:rFonts w:hint="eastAsia" w:ascii="宋体" w:hAnsi="宋体" w:cs="宋体"/>
          <w:color w:val="000000"/>
          <w:szCs w:val="21"/>
        </w:rPr>
        <w:t>除工程技术、知识产权、检验检测、科技咨询科技服务类机构外，能够充分发挥自己服务优势与特色，对科技创新和产业发展起到支撑作用，并促进科技经济深度融合，推动高精尖经济发展的科技服务机构。</w:t>
      </w:r>
    </w:p>
    <w:p>
      <w:pPr>
        <w:spacing w:line="420" w:lineRule="exact"/>
        <w:ind w:firstLine="421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4.机构名称：</w:t>
      </w:r>
      <w:r>
        <w:rPr>
          <w:rFonts w:hint="eastAsia" w:ascii="宋体" w:hAnsi="宋体" w:cs="宋体"/>
          <w:color w:val="000000"/>
          <w:szCs w:val="21"/>
        </w:rPr>
        <w:t>与营业执照一致的机构全称，其他机构按相应设立批复文件名称填写。</w:t>
      </w:r>
    </w:p>
    <w:p>
      <w:pPr>
        <w:spacing w:line="420" w:lineRule="exact"/>
        <w:ind w:firstLine="421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5.机构性质：</w:t>
      </w:r>
      <w:r>
        <w:rPr>
          <w:rFonts w:hint="eastAsia" w:ascii="宋体" w:hAnsi="宋体" w:cs="宋体"/>
          <w:color w:val="000000"/>
          <w:szCs w:val="21"/>
        </w:rPr>
        <w:t>在相应选项括号前打“√”，此项单选。</w:t>
      </w:r>
    </w:p>
    <w:p>
      <w:pPr>
        <w:spacing w:line="420" w:lineRule="exact"/>
        <w:ind w:firstLine="421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6.依托单位：</w:t>
      </w:r>
      <w:r>
        <w:rPr>
          <w:rFonts w:hint="eastAsia" w:ascii="宋体" w:hAnsi="宋体" w:cs="宋体"/>
          <w:color w:val="000000"/>
          <w:szCs w:val="21"/>
        </w:rPr>
        <w:t>申报机构所依托的上级单位或机构成立背景并在相应选项括号前打“√”，此项单选。</w:t>
      </w:r>
    </w:p>
    <w:p>
      <w:pPr>
        <w:spacing w:line="420" w:lineRule="exact"/>
        <w:ind w:firstLine="421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7.统一社会信用代码、成立时间、注册资本、法定代表人：</w:t>
      </w:r>
      <w:r>
        <w:rPr>
          <w:rFonts w:hint="eastAsia" w:ascii="宋体" w:hAnsi="宋体" w:cs="宋体"/>
          <w:color w:val="000000"/>
          <w:szCs w:val="21"/>
        </w:rPr>
        <w:t>请填写与营业执照信息一致；</w:t>
      </w:r>
      <w:r>
        <w:rPr>
          <w:rFonts w:hint="eastAsia" w:ascii="宋体" w:hAnsi="宋体" w:cs="宋体"/>
          <w:b/>
          <w:bCs/>
          <w:color w:val="000000"/>
          <w:szCs w:val="21"/>
        </w:rPr>
        <w:t>其他代码或注册号：</w:t>
      </w:r>
      <w:r>
        <w:rPr>
          <w:rFonts w:hint="eastAsia" w:ascii="宋体" w:hAnsi="宋体" w:cs="宋体"/>
          <w:color w:val="000000"/>
          <w:szCs w:val="21"/>
        </w:rPr>
        <w:t>请与相应证件信息一致。</w:t>
      </w:r>
    </w:p>
    <w:p>
      <w:pPr>
        <w:spacing w:line="420" w:lineRule="exact"/>
        <w:ind w:firstLine="421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8.注册区县：</w:t>
      </w:r>
      <w:r>
        <w:rPr>
          <w:rFonts w:hint="eastAsia" w:ascii="宋体" w:hAnsi="宋体" w:cs="宋体"/>
          <w:color w:val="000000"/>
          <w:szCs w:val="21"/>
        </w:rPr>
        <w:t>请机构按照所注册区县在相应区名称前勾选。</w:t>
      </w:r>
    </w:p>
    <w:p>
      <w:pPr>
        <w:spacing w:line="420" w:lineRule="exact"/>
        <w:ind w:firstLine="421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9.申报负责人：</w:t>
      </w:r>
      <w:r>
        <w:rPr>
          <w:rFonts w:hint="eastAsia" w:ascii="宋体" w:hAnsi="宋体" w:cs="宋体"/>
          <w:color w:val="000000"/>
          <w:szCs w:val="21"/>
        </w:rPr>
        <w:t>请填写在组织实施过程中该专项申报的第一联系人，以便后续相关工作的沟通与联系。</w:t>
      </w:r>
    </w:p>
    <w:p>
      <w:pPr>
        <w:spacing w:line="420" w:lineRule="exact"/>
        <w:ind w:firstLine="421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10.分支机构建设情况：</w:t>
      </w:r>
      <w:r>
        <w:rPr>
          <w:rFonts w:hint="eastAsia" w:ascii="宋体" w:hAnsi="宋体" w:cs="宋体"/>
          <w:color w:val="000000"/>
          <w:szCs w:val="21"/>
        </w:rPr>
        <w:t>包括法人注册分公司、非法人注册分支机构、工作站等。</w:t>
      </w:r>
    </w:p>
    <w:p>
      <w:pPr>
        <w:spacing w:line="420" w:lineRule="exact"/>
        <w:ind w:firstLine="421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11.服务客户对象、服务区域范围、服务产业领域、服务业务范围：</w:t>
      </w:r>
      <w:r>
        <w:rPr>
          <w:rFonts w:hint="eastAsia" w:ascii="宋体" w:hAnsi="宋体" w:cs="宋体"/>
          <w:color w:val="000000"/>
          <w:szCs w:val="21"/>
        </w:rPr>
        <w:t>在相应选项括号前打“√”，可多选。</w:t>
      </w:r>
    </w:p>
    <w:p>
      <w:pPr>
        <w:spacing w:line="420" w:lineRule="exact"/>
        <w:ind w:firstLine="405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12.人员情况：</w:t>
      </w:r>
      <w:r>
        <w:rPr>
          <w:rFonts w:hint="eastAsia" w:ascii="宋体" w:hAnsi="宋体" w:cs="宋体"/>
          <w:color w:val="000000"/>
          <w:szCs w:val="21"/>
        </w:rPr>
        <w:t>请按实际情况填写，</w:t>
      </w:r>
      <w:r>
        <w:rPr>
          <w:rFonts w:hint="eastAsia" w:ascii="宋体" w:hAnsi="宋体" w:cs="宋体"/>
          <w:b/>
          <w:bCs/>
          <w:color w:val="000000"/>
          <w:szCs w:val="21"/>
        </w:rPr>
        <w:t>专职科技服务人员</w:t>
      </w:r>
      <w:r>
        <w:rPr>
          <w:rFonts w:hint="eastAsia" w:ascii="宋体" w:hAnsi="宋体" w:cs="宋体"/>
          <w:color w:val="000000"/>
          <w:szCs w:val="21"/>
        </w:rPr>
        <w:t>指为委托方仅围绕科技开展服务的专职人员。</w:t>
      </w:r>
    </w:p>
    <w:p>
      <w:pPr>
        <w:spacing w:line="420" w:lineRule="exact"/>
        <w:ind w:firstLine="405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13.201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szCs w:val="21"/>
        </w:rPr>
        <w:t>年-20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szCs w:val="21"/>
        </w:rPr>
        <w:t>年收入情况：</w:t>
      </w:r>
      <w:r>
        <w:rPr>
          <w:rFonts w:hint="eastAsia" w:ascii="宋体" w:hAnsi="宋体" w:cs="宋体"/>
          <w:color w:val="000000"/>
          <w:szCs w:val="21"/>
        </w:rPr>
        <w:t>请按照相关财务报表据实填写。</w:t>
      </w:r>
    </w:p>
    <w:p>
      <w:pPr>
        <w:spacing w:line="420" w:lineRule="exact"/>
        <w:ind w:firstLine="405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14.20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szCs w:val="21"/>
        </w:rPr>
        <w:t>年业绩情况：</w:t>
      </w:r>
      <w:r>
        <w:rPr>
          <w:rFonts w:hint="eastAsia" w:ascii="宋体" w:hAnsi="宋体" w:cs="宋体"/>
          <w:color w:val="000000"/>
          <w:szCs w:val="21"/>
        </w:rPr>
        <w:t>请填写20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20</w:t>
      </w:r>
      <w:r>
        <w:rPr>
          <w:rFonts w:hint="eastAsia" w:ascii="宋体" w:hAnsi="宋体" w:cs="宋体"/>
          <w:color w:val="000000"/>
          <w:szCs w:val="21"/>
        </w:rPr>
        <w:t>年1月1日至12月31日期间取得的业绩，以合同或协议书为准。</w:t>
      </w:r>
    </w:p>
    <w:p>
      <w:pPr>
        <w:spacing w:line="460" w:lineRule="exact"/>
        <w:ind w:firstLine="405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15.申报单位意见：</w:t>
      </w:r>
      <w:r>
        <w:rPr>
          <w:rFonts w:hint="eastAsia" w:ascii="宋体" w:hAnsi="宋体" w:cs="宋体"/>
          <w:color w:val="000000"/>
          <w:szCs w:val="21"/>
        </w:rPr>
        <w:t>手签“本单位承诺该申报材料中所有信息真实可靠，若有失实和造假行为，本单位愿承担一切责任。”字样，同时机构负责人签字并加盖公章，法人分支机构无公章的请加盖机构法人单位的公章。</w:t>
      </w:r>
    </w:p>
    <w:p>
      <w:pPr>
        <w:adjustRightInd w:val="0"/>
        <w:snapToGrid w:val="0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pacing w:val="20"/>
          <w:sz w:val="28"/>
          <w:szCs w:val="28"/>
        </w:rPr>
        <w:br w:type="page"/>
      </w:r>
      <w:r>
        <w:rPr>
          <w:rFonts w:hint="eastAsia" w:ascii="宋体" w:hAnsi="宋体"/>
          <w:b/>
          <w:color w:val="000000"/>
          <w:spacing w:val="20"/>
          <w:sz w:val="28"/>
          <w:szCs w:val="28"/>
        </w:rPr>
        <w:t>一、机构</w:t>
      </w:r>
      <w:r>
        <w:rPr>
          <w:rFonts w:hint="eastAsia" w:ascii="宋体" w:hAnsi="宋体"/>
          <w:b/>
          <w:color w:val="000000"/>
          <w:sz w:val="28"/>
          <w:szCs w:val="28"/>
        </w:rPr>
        <w:t>基本情况</w:t>
      </w:r>
    </w:p>
    <w:tbl>
      <w:tblPr>
        <w:tblStyle w:val="7"/>
        <w:tblW w:w="9038" w:type="dxa"/>
        <w:tblInd w:w="-22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7"/>
        <w:gridCol w:w="239"/>
        <w:gridCol w:w="465"/>
        <w:gridCol w:w="174"/>
        <w:gridCol w:w="247"/>
        <w:gridCol w:w="620"/>
        <w:gridCol w:w="48"/>
        <w:gridCol w:w="111"/>
        <w:gridCol w:w="144"/>
        <w:gridCol w:w="217"/>
        <w:gridCol w:w="494"/>
        <w:gridCol w:w="233"/>
        <w:gridCol w:w="260"/>
        <w:gridCol w:w="41"/>
        <w:gridCol w:w="195"/>
        <w:gridCol w:w="64"/>
        <w:gridCol w:w="146"/>
        <w:gridCol w:w="52"/>
        <w:gridCol w:w="8"/>
        <w:gridCol w:w="381"/>
        <w:gridCol w:w="346"/>
        <w:gridCol w:w="263"/>
        <w:gridCol w:w="10"/>
        <w:gridCol w:w="346"/>
        <w:gridCol w:w="199"/>
        <w:gridCol w:w="7"/>
        <w:gridCol w:w="954"/>
        <w:gridCol w:w="176"/>
        <w:gridCol w:w="85"/>
        <w:gridCol w:w="20"/>
        <w:gridCol w:w="48"/>
        <w:gridCol w:w="11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机构设立情况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="27" w:hangingChars="13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）新设立机构    （ ）已有机构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机构名称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="27" w:hangingChars="13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2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机构性质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）国有企业    （ ）民营企业            （ ）分支机构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）社会团体  （ ）全额拨款事业单位 （ ）差额拨款事业单位                    （ ）自收自支事业单位                     （ ）其他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依托单位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）高校 （ ）院所 （ ）部委 （ ）事业单位 （ ）无  （ ）其他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成立时间</w:t>
            </w:r>
          </w:p>
        </w:tc>
        <w:tc>
          <w:tcPr>
            <w:tcW w:w="2848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5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注册资本（万元）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注册区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 ）未来科学城   （ ）怀柔科学城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办公地址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办公地使用方式</w:t>
            </w:r>
          </w:p>
        </w:tc>
        <w:tc>
          <w:tcPr>
            <w:tcW w:w="2848" w:type="dxa"/>
            <w:gridSpan w:val="13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  ）自有  （  ）租赁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 ）其他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</w:t>
            </w:r>
          </w:p>
        </w:tc>
        <w:tc>
          <w:tcPr>
            <w:tcW w:w="1552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使用面积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（单位：平方米）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财务负责人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申报负责人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传真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座机</w:t>
            </w:r>
          </w:p>
        </w:tc>
        <w:tc>
          <w:tcPr>
            <w:tcW w:w="5012" w:type="dxa"/>
            <w:gridSpan w:val="21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机构官方网站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分支机构建设情况</w:t>
            </w:r>
          </w:p>
        </w:tc>
        <w:tc>
          <w:tcPr>
            <w:tcW w:w="2288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）“两城”内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）北京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）外省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）国外</w:t>
            </w:r>
          </w:p>
        </w:tc>
        <w:tc>
          <w:tcPr>
            <w:tcW w:w="2112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服务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客户对象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）政府机构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）事业单位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）大型企业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）中小型企业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）个人</w:t>
            </w:r>
          </w:p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exact"/>
        </w:trPr>
        <w:tc>
          <w:tcPr>
            <w:tcW w:w="197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服务区域范围</w:t>
            </w:r>
          </w:p>
        </w:tc>
        <w:tc>
          <w:tcPr>
            <w:tcW w:w="2288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 ）北京</w:t>
            </w:r>
          </w:p>
        </w:tc>
        <w:tc>
          <w:tcPr>
            <w:tcW w:w="4779" w:type="dxa"/>
            <w:gridSpan w:val="2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（ ）怀柔科学城  （ ）未来科学城 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）其他：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exac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）国内外省（含港澳台）列举：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）国际其他列举：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3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服务产业领域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）新一代信息技术 （ ）集成电路 （ ）医药健康（ ）高端装备制造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）节能环保       （ ）新材料   （ ）人工智能（ ）新能源智能汽车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 ）软件和信息服务 （ ）科技服务 （ ）其他：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8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服务业务范围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 ）检验检测服务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 ）研发服务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 ）知识产权服务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）设计服务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（ ）科技咨询服务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）科技金融服务</w:t>
            </w:r>
          </w:p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）其他：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</w:trPr>
        <w:tc>
          <w:tcPr>
            <w:tcW w:w="19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-20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年获得授权的知识产权数量</w:t>
            </w:r>
          </w:p>
        </w:tc>
        <w:tc>
          <w:tcPr>
            <w:tcW w:w="7067" w:type="dxa"/>
            <w:gridSpan w:val="29"/>
            <w:vAlign w:val="center"/>
          </w:tcPr>
          <w:p>
            <w:pPr>
              <w:spacing w:before="120" w:after="1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总数：           项</w:t>
            </w:r>
          </w:p>
          <w:p>
            <w:pPr>
              <w:spacing w:before="120" w:after="1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其中：发明专利           项；实用新型专利           项；</w:t>
            </w:r>
          </w:p>
          <w:p>
            <w:pPr>
              <w:spacing w:before="120" w:after="120"/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外观专利           项；国际专利           项；</w:t>
            </w:r>
          </w:p>
          <w:p>
            <w:pPr>
              <w:spacing w:before="120" w:after="120"/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软件著作权         项；商标           项；</w:t>
            </w:r>
          </w:p>
          <w:p>
            <w:pPr>
              <w:spacing w:before="120" w:after="120"/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其他（请注明类别）           类            项；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注：附件中提供清单，包括知识产权名称、类别、授权号、授权时间等信息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9038" w:type="dxa"/>
            <w:gridSpan w:val="32"/>
            <w:vAlign w:val="center"/>
          </w:tcPr>
          <w:p>
            <w:pPr>
              <w:adjustRightInd w:val="0"/>
              <w:snapToGrid w:val="0"/>
              <w:spacing w:line="360" w:lineRule="auto"/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人员情况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（指实地在两城的人员）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</w:trPr>
        <w:tc>
          <w:tcPr>
            <w:tcW w:w="21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在岗人员总数（A）</w:t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专职服务人数（B）</w:t>
            </w:r>
          </w:p>
        </w:tc>
        <w:tc>
          <w:tcPr>
            <w:tcW w:w="119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专职服务人员占在岗人员比例（B/A）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402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硕士以上学历人数（含硕士学历）（B</w:t>
            </w:r>
            <w:r>
              <w:rPr>
                <w:rFonts w:hint="eastAsia" w:ascii="宋体" w:hAnsi="宋体" w:cs="宋体"/>
                <w:color w:val="000000"/>
                <w:szCs w:val="21"/>
                <w:vertAlign w:val="subscript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2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" w:firstLineChars="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所占比例（B</w:t>
            </w:r>
            <w:r>
              <w:rPr>
                <w:rFonts w:hint="eastAsia" w:ascii="宋体" w:hAnsi="宋体" w:cs="宋体"/>
                <w:color w:val="000000"/>
                <w:szCs w:val="21"/>
                <w:vertAlign w:val="subscript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/B）</w:t>
            </w:r>
          </w:p>
        </w:tc>
        <w:tc>
          <w:tcPr>
            <w:tcW w:w="1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402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各类中高级职称人数（B</w:t>
            </w:r>
            <w:r>
              <w:rPr>
                <w:rFonts w:hint="eastAsia" w:ascii="宋体" w:hAnsi="宋体" w:cs="宋体"/>
                <w:color w:val="000000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2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所占比例（B</w:t>
            </w:r>
            <w:r>
              <w:rPr>
                <w:rFonts w:hint="eastAsia" w:ascii="宋体" w:hAnsi="宋体" w:cs="宋体"/>
                <w:color w:val="000000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/B）</w:t>
            </w:r>
          </w:p>
        </w:tc>
        <w:tc>
          <w:tcPr>
            <w:tcW w:w="1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4026" w:type="dxa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专业持证人数（B</w:t>
            </w:r>
            <w:r>
              <w:rPr>
                <w:rFonts w:hint="eastAsia" w:ascii="宋体" w:hAnsi="宋体" w:cs="宋体"/>
                <w:color w:val="000000"/>
                <w:szCs w:val="21"/>
                <w:vertAlign w:val="sub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26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所占比例（B</w:t>
            </w:r>
            <w:r>
              <w:rPr>
                <w:rFonts w:hint="eastAsia" w:ascii="宋体" w:hAnsi="宋体" w:cs="宋体"/>
                <w:color w:val="000000"/>
                <w:szCs w:val="21"/>
                <w:vertAlign w:val="sub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/B）</w:t>
            </w:r>
          </w:p>
        </w:tc>
        <w:tc>
          <w:tcPr>
            <w:tcW w:w="1331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</w:trPr>
        <w:tc>
          <w:tcPr>
            <w:tcW w:w="9038" w:type="dxa"/>
            <w:gridSpan w:val="3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年-20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年收入情况（单位：万元）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年度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总资产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主营业务收入</w:t>
            </w:r>
          </w:p>
        </w:tc>
        <w:tc>
          <w:tcPr>
            <w:tcW w:w="148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科技服务收入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科技服务收入占主营业务收入比例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利润总额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纳税总额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9038" w:type="dxa"/>
            <w:gridSpan w:val="3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人均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产值（营业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收入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/单位总人数，单位：万元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/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50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01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年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01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9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年</w:t>
            </w:r>
          </w:p>
        </w:tc>
        <w:tc>
          <w:tcPr>
            <w:tcW w:w="1506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年</w:t>
            </w:r>
          </w:p>
        </w:tc>
        <w:tc>
          <w:tcPr>
            <w:tcW w:w="150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4519" w:type="dxa"/>
            <w:gridSpan w:val="13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（已有机构填写）企业20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年运营成本（万元）</w:t>
            </w:r>
          </w:p>
        </w:tc>
        <w:tc>
          <w:tcPr>
            <w:tcW w:w="4519" w:type="dxa"/>
            <w:gridSpan w:val="19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4519" w:type="dxa"/>
            <w:gridSpan w:val="13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（新设机构填写）企业运营总成本（万元）</w:t>
            </w:r>
          </w:p>
        </w:tc>
        <w:tc>
          <w:tcPr>
            <w:tcW w:w="4519" w:type="dxa"/>
            <w:gridSpan w:val="19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38" w:type="dxa"/>
            <w:gridSpan w:val="32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年科技服务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</w:trPr>
        <w:tc>
          <w:tcPr>
            <w:tcW w:w="2145" w:type="dxa"/>
            <w:gridSpan w:val="4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科技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服务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总项数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科技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服务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项数占公司总业务总项数比例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9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服务“两城”业务占总业务量比例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 （项）</w:t>
            </w:r>
          </w:p>
        </w:tc>
        <w:tc>
          <w:tcPr>
            <w:tcW w:w="1170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未来科学城（项）</w:t>
            </w:r>
          </w:p>
        </w:tc>
        <w:tc>
          <w:tcPr>
            <w:tcW w:w="302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怀柔科学城（项）</w:t>
            </w:r>
          </w:p>
        </w:tc>
        <w:tc>
          <w:tcPr>
            <w:tcW w:w="302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3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津冀（项）</w:t>
            </w:r>
          </w:p>
        </w:tc>
        <w:tc>
          <w:tcPr>
            <w:tcW w:w="5723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3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“一带一路”国家（项）</w:t>
            </w:r>
          </w:p>
        </w:tc>
        <w:tc>
          <w:tcPr>
            <w:tcW w:w="5723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3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国际（除“一带一路”国家）（项）</w:t>
            </w:r>
          </w:p>
        </w:tc>
        <w:tc>
          <w:tcPr>
            <w:tcW w:w="5723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exact"/>
        </w:trPr>
        <w:tc>
          <w:tcPr>
            <w:tcW w:w="2145" w:type="dxa"/>
            <w:gridSpan w:val="4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科技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服务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总收入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8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科技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服务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总收入占公司总业务收入比例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9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服务“两城”收入占总业务收入比例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北京（万元）</w:t>
            </w:r>
          </w:p>
        </w:tc>
        <w:tc>
          <w:tcPr>
            <w:tcW w:w="1170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未来科学城（万元）</w:t>
            </w:r>
          </w:p>
        </w:tc>
        <w:tc>
          <w:tcPr>
            <w:tcW w:w="302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怀柔科学城（万元）</w:t>
            </w:r>
          </w:p>
        </w:tc>
        <w:tc>
          <w:tcPr>
            <w:tcW w:w="302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3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津冀（万元）</w:t>
            </w:r>
          </w:p>
        </w:tc>
        <w:tc>
          <w:tcPr>
            <w:tcW w:w="5723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3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“一带一路”国家（万元）</w:t>
            </w:r>
          </w:p>
        </w:tc>
        <w:tc>
          <w:tcPr>
            <w:tcW w:w="5723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3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国际（除“一带一路”国家）（万元）</w:t>
            </w:r>
          </w:p>
        </w:tc>
        <w:tc>
          <w:tcPr>
            <w:tcW w:w="5723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4" w:hRule="atLeast"/>
        </w:trPr>
        <w:tc>
          <w:tcPr>
            <w:tcW w:w="33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服务方式</w:t>
            </w:r>
          </w:p>
        </w:tc>
        <w:tc>
          <w:tcPr>
            <w:tcW w:w="5723" w:type="dxa"/>
            <w:gridSpan w:val="2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 ）平台搭建 （）委托服务 （ ）代理服务 （ ）咨询服务 （ ）信息传播  （ ）其他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</w:trPr>
        <w:tc>
          <w:tcPr>
            <w:tcW w:w="33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服务成果的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主要类别</w:t>
            </w:r>
          </w:p>
        </w:tc>
        <w:tc>
          <w:tcPr>
            <w:tcW w:w="5723" w:type="dxa"/>
            <w:gridSpan w:val="2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 ）项目成果 （）检测报告（）咨询报告（ ）评估报告 （ ）产权交易（ ）资产并购 （ ）股权融资  （ ）成果产业化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 ）其他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</w:trPr>
        <w:tc>
          <w:tcPr>
            <w:tcW w:w="331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技术/客户来源渠道</w:t>
            </w:r>
          </w:p>
        </w:tc>
        <w:tc>
          <w:tcPr>
            <w:tcW w:w="5723" w:type="dxa"/>
            <w:gridSpan w:val="2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（ ）政府下达  （ ）开拓市场、接洽客户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 ）客户上门寻求帮助（ ）其他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</w:trPr>
        <w:tc>
          <w:tcPr>
            <w:tcW w:w="23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服务机构数量（家）</w:t>
            </w:r>
          </w:p>
        </w:tc>
        <w:tc>
          <w:tcPr>
            <w:tcW w:w="9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承担国家及省部级科技项目</w:t>
            </w:r>
          </w:p>
        </w:tc>
        <w:tc>
          <w:tcPr>
            <w:tcW w:w="181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 ）是  （ ）否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组织活动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（次）</w:t>
            </w:r>
          </w:p>
        </w:tc>
        <w:tc>
          <w:tcPr>
            <w:tcW w:w="117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p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hint="eastAsia" w:ascii="宋体" w:hAnsi="宋体"/>
          <w:b/>
          <w:color w:val="000000"/>
          <w:spacing w:val="20"/>
          <w:sz w:val="28"/>
          <w:szCs w:val="28"/>
        </w:rPr>
        <w:t>二、机构基本情况简介</w:t>
      </w:r>
    </w:p>
    <w:tbl>
      <w:tblPr>
        <w:tblStyle w:val="7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9073" w:type="dxa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(请简述：主营业务、核心优势、管理团队、经营业绩等情况，300字以内)</w:t>
            </w:r>
          </w:p>
          <w:p>
            <w:pPr>
              <w:adjustRightInd w:val="0"/>
              <w:snapToGrid w:val="0"/>
              <w:spacing w:line="0" w:lineRule="atLeast"/>
              <w:rPr>
                <w:rFonts w:eastAsia="黑体"/>
                <w:b/>
                <w:bCs/>
                <w:color w:val="000000"/>
                <w:sz w:val="22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p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hint="eastAsia" w:ascii="宋体" w:hAnsi="宋体"/>
          <w:b/>
          <w:color w:val="000000"/>
          <w:spacing w:val="20"/>
          <w:sz w:val="28"/>
          <w:szCs w:val="28"/>
        </w:rPr>
        <w:t>三、服务“两城”业绩情况</w:t>
      </w:r>
    </w:p>
    <w:tbl>
      <w:tblPr>
        <w:tblStyle w:val="7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2" w:hRule="atLeast"/>
        </w:trPr>
        <w:tc>
          <w:tcPr>
            <w:tcW w:w="9073" w:type="dxa"/>
          </w:tcPr>
          <w:p>
            <w:pPr>
              <w:spacing w:before="156" w:after="156"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（主要包括：机构服务模式、产业范围、服务体系、团队建设以及平台搭建等实现经济效益与社会效益情况）</w:t>
            </w:r>
          </w:p>
          <w:p>
            <w:pPr>
              <w:adjustRightInd w:val="0"/>
              <w:snapToGrid w:val="0"/>
              <w:outlineLvl w:val="0"/>
              <w:rPr>
                <w:rFonts w:ascii="宋体" w:hAnsi="宋体"/>
                <w:b/>
                <w:color w:val="000000"/>
                <w:spacing w:val="2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p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hint="eastAsia" w:ascii="宋体" w:hAnsi="宋体"/>
          <w:b/>
          <w:color w:val="000000"/>
          <w:spacing w:val="20"/>
          <w:sz w:val="28"/>
          <w:szCs w:val="28"/>
        </w:rPr>
        <w:t>四、</w:t>
      </w:r>
      <w:r>
        <w:rPr>
          <w:rFonts w:ascii="宋体" w:hAnsi="宋体"/>
          <w:b/>
          <w:bCs/>
          <w:color w:val="000000"/>
          <w:spacing w:val="20"/>
          <w:sz w:val="28"/>
          <w:szCs w:val="28"/>
        </w:rPr>
        <w:t>机构</w:t>
      </w:r>
      <w:r>
        <w:rPr>
          <w:rFonts w:hint="eastAsia" w:ascii="宋体" w:hAnsi="宋体"/>
          <w:b/>
          <w:bCs/>
          <w:color w:val="000000"/>
          <w:spacing w:val="20"/>
          <w:sz w:val="28"/>
          <w:szCs w:val="28"/>
        </w:rPr>
        <w:t>开展科技服务情况（3500字以内）</w:t>
      </w:r>
    </w:p>
    <w:tbl>
      <w:tblPr>
        <w:tblStyle w:val="7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073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机构发展定位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lang w:eastAsia="zh-CN"/>
              </w:rPr>
              <w:t>技术或</w:t>
            </w:r>
            <w:r>
              <w:rPr>
                <w:rFonts w:hint="eastAsia"/>
                <w:color w:val="000000"/>
              </w:rPr>
              <w:t>模式创新等情况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073" w:type="dxa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主要描述发展的方向及目标，技术或模式创新情况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073" w:type="dxa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服务团队建设、奖励机制等情况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9073" w:type="dxa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主要描述专业服务人员情况，服务范围，奖励机制设置情况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7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机构</w:t>
            </w:r>
            <w:r>
              <w:rPr>
                <w:rFonts w:hint="eastAsia"/>
                <w:color w:val="000000"/>
                <w:lang w:val="en-US" w:eastAsia="zh-CN"/>
              </w:rPr>
              <w:t>制度</w:t>
            </w:r>
            <w:r>
              <w:rPr>
                <w:rFonts w:hint="eastAsia"/>
                <w:color w:val="000000"/>
              </w:rPr>
              <w:t>建设、资源整合、平台搭建等情况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907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主要描述机构服务标准和服务制度的建设情况，整合创新服务资源情况，服务平台搭建情况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7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国内外区域合作情况、科技服务业促进作用以及产生的经济与社会效益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07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073" w:type="dxa"/>
            <w:vAlign w:val="center"/>
          </w:tcPr>
          <w:p>
            <w:pPr>
              <w:spacing w:before="156" w:after="156"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行业口碑，过往所取得的社会奖励、荣誉，媒体报道情况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9073" w:type="dxa"/>
            <w:vAlign w:val="center"/>
          </w:tcPr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</w:tc>
      </w:tr>
    </w:tbl>
    <w:p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tbl>
      <w:tblPr>
        <w:tblStyle w:val="7"/>
        <w:tblpPr w:leftFromText="180" w:rightFromText="180" w:vertAnchor="text" w:horzAnchor="margin" w:tblpX="-289" w:tblpY="38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9" w:hRule="atLeast"/>
        </w:trPr>
        <w:tc>
          <w:tcPr>
            <w:tcW w:w="9067" w:type="dxa"/>
          </w:tcPr>
          <w:p>
            <w:pPr>
              <w:widowControl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主要包括：①服务主题；②服务所在地点；③服务所属行业；④服务的背景、目的、内容、成效。要求：至少1个案例是围绕“两城”机构或项目开展服务。</w:t>
            </w:r>
          </w:p>
          <w:p>
            <w:pPr>
              <w:widowControl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hint="eastAsia" w:ascii="宋体" w:hAnsi="宋体"/>
          <w:b/>
          <w:color w:val="000000"/>
          <w:spacing w:val="20"/>
          <w:sz w:val="28"/>
          <w:szCs w:val="28"/>
        </w:rPr>
        <w:t>五、</w:t>
      </w:r>
      <w:r>
        <w:rPr>
          <w:rFonts w:ascii="宋体" w:hAnsi="宋体"/>
          <w:b/>
          <w:color w:val="000000"/>
          <w:spacing w:val="20"/>
          <w:sz w:val="28"/>
          <w:szCs w:val="28"/>
        </w:rPr>
        <w:t>典型案例</w:t>
      </w:r>
      <w:r>
        <w:rPr>
          <w:rFonts w:hint="eastAsia" w:ascii="宋体" w:hAnsi="宋体"/>
          <w:b/>
          <w:color w:val="000000"/>
          <w:spacing w:val="20"/>
          <w:sz w:val="28"/>
          <w:szCs w:val="28"/>
        </w:rPr>
        <w:t>（</w:t>
      </w:r>
      <w:r>
        <w:rPr>
          <w:rFonts w:ascii="宋体" w:hAnsi="宋体"/>
          <w:b/>
          <w:color w:val="000000"/>
          <w:spacing w:val="20"/>
          <w:sz w:val="28"/>
          <w:szCs w:val="28"/>
        </w:rPr>
        <w:t>3个，每个</w:t>
      </w:r>
      <w:r>
        <w:rPr>
          <w:rFonts w:hint="eastAsia" w:ascii="宋体" w:hAnsi="宋体"/>
          <w:b/>
          <w:color w:val="000000"/>
          <w:spacing w:val="20"/>
          <w:sz w:val="28"/>
          <w:szCs w:val="28"/>
        </w:rPr>
        <w:t>500字以内</w:t>
      </w:r>
      <w:r>
        <w:rPr>
          <w:rFonts w:ascii="宋体" w:hAnsi="宋体"/>
          <w:b/>
          <w:color w:val="000000"/>
          <w:spacing w:val="20"/>
          <w:sz w:val="28"/>
          <w:szCs w:val="28"/>
        </w:rPr>
        <w:t>）</w:t>
      </w:r>
    </w:p>
    <w:p>
      <w:p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</w:p>
    <w:p>
      <w:pPr>
        <w:numPr>
          <w:ilvl w:val="0"/>
          <w:numId w:val="2"/>
        </w:numPr>
        <w:adjustRightInd w:val="0"/>
        <w:snapToGrid w:val="0"/>
        <w:outlineLvl w:val="0"/>
        <w:rPr>
          <w:rFonts w:hint="eastAsia" w:ascii="宋体" w:hAnsi="宋体"/>
          <w:b/>
          <w:color w:val="000000"/>
          <w:spacing w:val="20"/>
          <w:sz w:val="28"/>
          <w:szCs w:val="28"/>
        </w:rPr>
      </w:pPr>
      <w:r>
        <w:rPr>
          <w:rFonts w:ascii="宋体" w:hAnsi="宋体"/>
          <w:b/>
          <w:color w:val="000000"/>
          <w:spacing w:val="20"/>
          <w:sz w:val="28"/>
          <w:szCs w:val="28"/>
        </w:rPr>
        <w:t>未来机构发展目标与工作</w:t>
      </w:r>
      <w:r>
        <w:rPr>
          <w:rFonts w:hint="eastAsia" w:ascii="宋体" w:hAnsi="宋体"/>
          <w:b/>
          <w:color w:val="000000"/>
          <w:spacing w:val="20"/>
          <w:sz w:val="28"/>
          <w:szCs w:val="28"/>
        </w:rPr>
        <w:t>规划</w:t>
      </w:r>
    </w:p>
    <w:p>
      <w:pPr>
        <w:widowControl w:val="0"/>
        <w:numPr>
          <w:numId w:val="0"/>
        </w:numPr>
        <w:adjustRightInd w:val="0"/>
        <w:snapToGrid w:val="0"/>
        <w:jc w:val="both"/>
        <w:outlineLvl w:val="0"/>
        <w:rPr>
          <w:rFonts w:hint="eastAsia" w:ascii="宋体" w:hAnsi="宋体"/>
          <w:b/>
          <w:color w:val="000000"/>
          <w:spacing w:val="20"/>
          <w:sz w:val="28"/>
          <w:szCs w:val="28"/>
        </w:rPr>
      </w:pPr>
    </w:p>
    <w:tbl>
      <w:tblPr>
        <w:tblStyle w:val="7"/>
        <w:tblpPr w:leftFromText="180" w:rightFromText="180" w:vertAnchor="text" w:horzAnchor="page" w:tblpX="1487" w:tblpY="230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9109" w:type="dxa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（请简述：机构在科技服务模式升级、再创新，人才培养、市场拓展，特别是开展“两城”服务等方面的规划。）</w:t>
            </w: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widowControl w:val="0"/>
        <w:numPr>
          <w:numId w:val="0"/>
        </w:numPr>
        <w:adjustRightInd w:val="0"/>
        <w:snapToGrid w:val="0"/>
        <w:jc w:val="both"/>
        <w:outlineLvl w:val="0"/>
        <w:rPr>
          <w:rFonts w:hint="eastAsia" w:ascii="宋体" w:hAnsi="宋体"/>
          <w:b/>
          <w:color w:val="000000"/>
          <w:spacing w:val="20"/>
          <w:sz w:val="28"/>
          <w:szCs w:val="28"/>
        </w:rPr>
      </w:pPr>
    </w:p>
    <w:p>
      <w:pPr>
        <w:numPr>
          <w:ilvl w:val="0"/>
          <w:numId w:val="2"/>
        </w:numPr>
        <w:adjustRightInd w:val="0"/>
        <w:snapToGrid w:val="0"/>
        <w:outlineLvl w:val="0"/>
        <w:rPr>
          <w:rFonts w:ascii="宋体" w:hAnsi="宋体"/>
          <w:b/>
          <w:color w:val="000000"/>
          <w:spacing w:val="20"/>
          <w:sz w:val="28"/>
          <w:szCs w:val="28"/>
        </w:rPr>
      </w:pPr>
      <w:r>
        <w:rPr>
          <w:rFonts w:hint="eastAsia" w:ascii="宋体" w:hAnsi="宋体"/>
          <w:b/>
          <w:color w:val="000000"/>
          <w:spacing w:val="20"/>
          <w:sz w:val="28"/>
          <w:szCs w:val="28"/>
        </w:rPr>
        <w:t>申请本专项经费主要用途</w:t>
      </w:r>
    </w:p>
    <w:tbl>
      <w:tblPr>
        <w:tblStyle w:val="7"/>
        <w:tblW w:w="10863" w:type="dxa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申请本专项经费主要用途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（根据重点工作内容安排</w:t>
            </w:r>
            <w:r>
              <w:rPr>
                <w:color w:val="000000"/>
                <w:sz w:val="24"/>
              </w:rPr>
              <w:t>经费支出</w:t>
            </w:r>
            <w:r>
              <w:rPr>
                <w:rFonts w:hint="eastAsia"/>
                <w:color w:val="000000"/>
                <w:sz w:val="24"/>
              </w:rPr>
              <w:t>计划，</w:t>
            </w:r>
            <w:r>
              <w:rPr>
                <w:rFonts w:hint="eastAsia"/>
                <w:color w:val="000000"/>
                <w:sz w:val="24"/>
                <w:lang w:eastAsia="zh-CN"/>
              </w:rPr>
              <w:t>主要包括搭建专业化服务平台、开展专业人才引入、培训及激励等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八</w:t>
      </w:r>
      <w:r>
        <w:rPr>
          <w:rFonts w:hint="eastAsia" w:ascii="宋体" w:hAnsi="宋体"/>
          <w:b/>
          <w:color w:val="000000"/>
          <w:sz w:val="28"/>
          <w:szCs w:val="28"/>
        </w:rPr>
        <w:t>、申报单位意见</w:t>
      </w:r>
    </w:p>
    <w:tbl>
      <w:tblPr>
        <w:tblStyle w:val="7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5" w:hRule="atLeast"/>
        </w:trPr>
        <w:tc>
          <w:tcPr>
            <w:tcW w:w="9073" w:type="dxa"/>
          </w:tcPr>
          <w:p>
            <w:pPr>
              <w:spacing w:line="360" w:lineRule="auto"/>
              <w:ind w:left="105" w:leftChars="50" w:firstLine="481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承诺：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我单位已了解申报北京市科技服务业促进项目的相关要求，本表所填报内容及所附证明材料真实、完整，本项目未获得过北京市财政资金支持。我公司对上述承诺内容的真实性承担法律责任。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特此承诺。</w:t>
            </w:r>
          </w:p>
          <w:p>
            <w:pPr>
              <w:spacing w:line="460" w:lineRule="exact"/>
              <w:ind w:right="42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right="420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ind w:right="420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ind w:right="420" w:firstLine="1995" w:firstLineChars="9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ind w:right="42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ind w:right="42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单位负责人签字（手签）：                 （公章）</w:t>
            </w:r>
          </w:p>
          <w:p>
            <w:pPr>
              <w:spacing w:line="460" w:lineRule="exact"/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年    月    日</w:t>
            </w:r>
          </w:p>
        </w:tc>
      </w:tr>
    </w:tbl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附件材料：</w:t>
      </w:r>
      <w:r>
        <w:rPr>
          <w:rFonts w:hint="eastAsia" w:ascii="黑体" w:hAnsi="黑体" w:eastAsia="黑体"/>
          <w:sz w:val="28"/>
          <w:szCs w:val="28"/>
        </w:rPr>
        <w:t>申报证明材料清单</w:t>
      </w:r>
      <w:r>
        <w:rPr>
          <w:rFonts w:hint="eastAsia" w:ascii="黑体" w:hAnsi="黑体" w:eastAsia="黑体" w:cs="黑体"/>
          <w:sz w:val="28"/>
          <w:szCs w:val="28"/>
        </w:rPr>
        <w:t>(电子版文件大小不超20M，在保证清晰度的情况下可适当缩印）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snapToGrid w:val="0"/>
        <w:spacing w:line="560" w:lineRule="exact"/>
        <w:ind w:right="28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.财务证明材料：企业提供上年度年经具有资质的会计师事务所审计的财务审计报告（包括资产负债表、利润表、现金流量表，</w:t>
      </w:r>
      <w:r>
        <w:rPr>
          <w:rFonts w:hint="eastAsia" w:ascii="宋体" w:hAnsi="宋体" w:cs="宋体"/>
          <w:b/>
          <w:kern w:val="0"/>
          <w:sz w:val="28"/>
          <w:szCs w:val="28"/>
        </w:rPr>
        <w:t>PDF格式，可缩印，首页加盖公章)</w:t>
      </w:r>
      <w:r>
        <w:rPr>
          <w:rFonts w:hint="eastAsia" w:ascii="宋体" w:hAnsi="宋体" w:cs="宋体"/>
          <w:sz w:val="28"/>
          <w:szCs w:val="28"/>
        </w:rPr>
        <w:t>；新设机构、分支机构提供加盖单位财务章的财务报表</w:t>
      </w:r>
      <w:r>
        <w:rPr>
          <w:rFonts w:hint="eastAsia" w:ascii="宋体" w:hAnsi="宋体" w:cs="宋体"/>
          <w:b/>
          <w:kern w:val="0"/>
          <w:sz w:val="28"/>
          <w:szCs w:val="28"/>
        </w:rPr>
        <w:t>(PDF格式，可缩印，首页加盖公章)</w:t>
      </w:r>
      <w:r>
        <w:rPr>
          <w:rFonts w:hint="eastAsia" w:ascii="宋体" w:hAnsi="宋体" w:cs="宋体"/>
          <w:sz w:val="28"/>
          <w:szCs w:val="28"/>
        </w:rPr>
        <w:t xml:space="preserve">。 </w:t>
      </w:r>
    </w:p>
    <w:p>
      <w:pPr>
        <w:snapToGrid w:val="0"/>
        <w:spacing w:line="560" w:lineRule="exact"/>
        <w:ind w:right="28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.服务相关材料：涉及的服务合同或协议或发票等相关证明材料（20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年1月1日后签订）</w:t>
      </w:r>
      <w:r>
        <w:rPr>
          <w:rFonts w:hint="eastAsia" w:ascii="宋体" w:hAnsi="宋体" w:cs="宋体"/>
          <w:b/>
          <w:kern w:val="0"/>
          <w:sz w:val="28"/>
          <w:szCs w:val="28"/>
        </w:rPr>
        <w:t>(PDF格式，可缩印)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napToGrid w:val="0"/>
        <w:spacing w:line="560" w:lineRule="exact"/>
        <w:ind w:right="28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.新设机构、分支机构提供核心团队人员名单（EXCEL格式）包括：姓名、职务、学历（博士、硕士、学士、其他）、专业等信息；</w:t>
      </w:r>
    </w:p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.技术创新情况：有效证明文件，包括技术报告、技术查新报告、成果鉴定会专家意见、第三方测试报告、用户使用报告等；科技成果鉴定证书、专利证书、软件著作权登记证书及其他技术权益证明材料、曾发表科技论文等</w:t>
      </w:r>
      <w:r>
        <w:rPr>
          <w:rFonts w:hint="eastAsia" w:ascii="宋体" w:hAnsi="宋体" w:cs="宋体"/>
          <w:b/>
          <w:kern w:val="0"/>
          <w:sz w:val="28"/>
          <w:szCs w:val="28"/>
        </w:rPr>
        <w:t>(PDF格式，可缩印)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</w:pPr>
    </w:p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5A136"/>
    <w:multiLevelType w:val="singleLevel"/>
    <w:tmpl w:val="EF35A1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D979D3"/>
    <w:multiLevelType w:val="singleLevel"/>
    <w:tmpl w:val="F3D979D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42C36"/>
    <w:rsid w:val="00065F4E"/>
    <w:rsid w:val="000C314A"/>
    <w:rsid w:val="000D6A57"/>
    <w:rsid w:val="00134167"/>
    <w:rsid w:val="00167FBA"/>
    <w:rsid w:val="00185072"/>
    <w:rsid w:val="001C321E"/>
    <w:rsid w:val="001E680D"/>
    <w:rsid w:val="00242F7A"/>
    <w:rsid w:val="00362FB8"/>
    <w:rsid w:val="00376503"/>
    <w:rsid w:val="003D75E3"/>
    <w:rsid w:val="0048607F"/>
    <w:rsid w:val="004E492F"/>
    <w:rsid w:val="00516583"/>
    <w:rsid w:val="005E2D9F"/>
    <w:rsid w:val="00610D69"/>
    <w:rsid w:val="007E571B"/>
    <w:rsid w:val="007E6E5D"/>
    <w:rsid w:val="00825AC2"/>
    <w:rsid w:val="00836CA5"/>
    <w:rsid w:val="008A160F"/>
    <w:rsid w:val="00941C3D"/>
    <w:rsid w:val="00976D2C"/>
    <w:rsid w:val="009D0F4D"/>
    <w:rsid w:val="009D325F"/>
    <w:rsid w:val="00A85092"/>
    <w:rsid w:val="00B64EB4"/>
    <w:rsid w:val="00BC004E"/>
    <w:rsid w:val="00BD54EE"/>
    <w:rsid w:val="00BD6798"/>
    <w:rsid w:val="00C119EC"/>
    <w:rsid w:val="00C56FD3"/>
    <w:rsid w:val="00CA069D"/>
    <w:rsid w:val="00E90C1B"/>
    <w:rsid w:val="00F21507"/>
    <w:rsid w:val="00F4789C"/>
    <w:rsid w:val="00F744B7"/>
    <w:rsid w:val="01AE0720"/>
    <w:rsid w:val="01BD6390"/>
    <w:rsid w:val="02AA3F97"/>
    <w:rsid w:val="02BC7752"/>
    <w:rsid w:val="048A4AA1"/>
    <w:rsid w:val="055D02D7"/>
    <w:rsid w:val="075E0FF0"/>
    <w:rsid w:val="0B003877"/>
    <w:rsid w:val="0BE02351"/>
    <w:rsid w:val="0CD6271F"/>
    <w:rsid w:val="0DF77B44"/>
    <w:rsid w:val="11A27032"/>
    <w:rsid w:val="14AB1644"/>
    <w:rsid w:val="158066DB"/>
    <w:rsid w:val="161E4272"/>
    <w:rsid w:val="16617230"/>
    <w:rsid w:val="16B20986"/>
    <w:rsid w:val="16EF0C2A"/>
    <w:rsid w:val="177B1161"/>
    <w:rsid w:val="18820D00"/>
    <w:rsid w:val="1BB7191C"/>
    <w:rsid w:val="1E2D7467"/>
    <w:rsid w:val="1E6B50F3"/>
    <w:rsid w:val="1EF13277"/>
    <w:rsid w:val="1F733AB7"/>
    <w:rsid w:val="20960E55"/>
    <w:rsid w:val="20CD07D6"/>
    <w:rsid w:val="21E9559C"/>
    <w:rsid w:val="25C46CE5"/>
    <w:rsid w:val="277200D4"/>
    <w:rsid w:val="2A1259B9"/>
    <w:rsid w:val="2B0111D9"/>
    <w:rsid w:val="2BCE7C70"/>
    <w:rsid w:val="2D0E263E"/>
    <w:rsid w:val="2D634982"/>
    <w:rsid w:val="2F8A5426"/>
    <w:rsid w:val="30E761FC"/>
    <w:rsid w:val="361B080A"/>
    <w:rsid w:val="36853E32"/>
    <w:rsid w:val="36F42C36"/>
    <w:rsid w:val="383B1872"/>
    <w:rsid w:val="3B357FF5"/>
    <w:rsid w:val="3B621481"/>
    <w:rsid w:val="3B7A02AE"/>
    <w:rsid w:val="3C014872"/>
    <w:rsid w:val="3E320608"/>
    <w:rsid w:val="43883A67"/>
    <w:rsid w:val="43F933E0"/>
    <w:rsid w:val="44E10F86"/>
    <w:rsid w:val="47485763"/>
    <w:rsid w:val="48E37720"/>
    <w:rsid w:val="4A9C7EF5"/>
    <w:rsid w:val="4D881CD8"/>
    <w:rsid w:val="4E0A55BD"/>
    <w:rsid w:val="4FAC7679"/>
    <w:rsid w:val="4FCF0C01"/>
    <w:rsid w:val="54A310B1"/>
    <w:rsid w:val="54DC270D"/>
    <w:rsid w:val="552625D7"/>
    <w:rsid w:val="554C75E4"/>
    <w:rsid w:val="57197308"/>
    <w:rsid w:val="577B6706"/>
    <w:rsid w:val="57FB69E7"/>
    <w:rsid w:val="58F374D2"/>
    <w:rsid w:val="59191865"/>
    <w:rsid w:val="5975300A"/>
    <w:rsid w:val="5F051248"/>
    <w:rsid w:val="5FB13153"/>
    <w:rsid w:val="62CD15D7"/>
    <w:rsid w:val="63AF1C77"/>
    <w:rsid w:val="66BE0274"/>
    <w:rsid w:val="680B0587"/>
    <w:rsid w:val="69C361F0"/>
    <w:rsid w:val="6FC627D5"/>
    <w:rsid w:val="70024FCC"/>
    <w:rsid w:val="7073036B"/>
    <w:rsid w:val="71BE776B"/>
    <w:rsid w:val="741C6E2A"/>
    <w:rsid w:val="742239A6"/>
    <w:rsid w:val="742335D6"/>
    <w:rsid w:val="74BA61FE"/>
    <w:rsid w:val="754D5D62"/>
    <w:rsid w:val="7A26503E"/>
    <w:rsid w:val="7E122C6F"/>
    <w:rsid w:val="7E4E62B9"/>
    <w:rsid w:val="CF2F647F"/>
    <w:rsid w:val="EBD955C4"/>
    <w:rsid w:val="FF7B2062"/>
    <w:rsid w:val="FFD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2B2B2B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qFormat/>
    <w:uiPriority w:val="0"/>
    <w:rPr>
      <w:color w:val="2B2B2B"/>
      <w:u w:val="none"/>
    </w:rPr>
  </w:style>
  <w:style w:type="character" w:styleId="16">
    <w:name w:val="HTML Code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styleId="18">
    <w:name w:val="HTML Keyboard"/>
    <w:qFormat/>
    <w:uiPriority w:val="0"/>
    <w:rPr>
      <w:rFonts w:ascii="Courier New" w:hAnsi="Courier New"/>
      <w:sz w:val="20"/>
    </w:rPr>
  </w:style>
  <w:style w:type="character" w:styleId="19">
    <w:name w:val="HTML Sample"/>
    <w:qFormat/>
    <w:uiPriority w:val="0"/>
    <w:rPr>
      <w:rFonts w:ascii="Courier New" w:hAnsi="Courier New"/>
    </w:rPr>
  </w:style>
  <w:style w:type="character" w:customStyle="1" w:styleId="20">
    <w:name w:val="页眉 Char"/>
    <w:link w:val="5"/>
    <w:qFormat/>
    <w:uiPriority w:val="0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617</Words>
  <Characters>3518</Characters>
  <Lines>29</Lines>
  <Paragraphs>8</Paragraphs>
  <TotalTime>1</TotalTime>
  <ScaleCrop>false</ScaleCrop>
  <LinksUpToDate>false</LinksUpToDate>
  <CharactersWithSpaces>4127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2019-06-06T18:07:00Z</dcterms:created>
  <dc:creator>lllnuk</dc:creator>
  <cp:lastModifiedBy>user</cp:lastModifiedBy>
  <cp:lastPrinted>2018-03-20T16:10:00Z</cp:lastPrinted>
  <dcterms:modified xsi:type="dcterms:W3CDTF">2021-06-08T11:31:54Z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AE827435A0D9413A94C7C1E2BB8A9CAF</vt:lpwstr>
  </property>
</Properties>
</file>