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ascii="方正小标宋简体" w:eastAsia="方正小标宋简体"/>
          <w:sz w:val="32"/>
          <w:szCs w:val="32"/>
        </w:rPr>
      </w:pPr>
      <w:r>
        <w:rPr>
          <w:rFonts w:hint="eastAsia" w:ascii="方正小标宋简体" w:eastAsia="方正小标宋简体"/>
          <w:sz w:val="32"/>
          <w:szCs w:val="32"/>
        </w:rPr>
        <w:t>亦庄新城高新技术企业资格认定申报材料顺序清单</w:t>
      </w:r>
    </w:p>
    <w:p>
      <w:pPr>
        <w:spacing w:line="360" w:lineRule="exact"/>
        <w:jc w:val="center"/>
        <w:rPr>
          <w:rFonts w:ascii="方正小标宋简体" w:eastAsia="楷体_GB2312"/>
          <w:szCs w:val="21"/>
        </w:rPr>
      </w:pPr>
      <w:r>
        <w:rPr>
          <w:rFonts w:hint="eastAsia" w:ascii="楷体_GB2312" w:eastAsia="楷体_GB2312"/>
          <w:b/>
          <w:szCs w:val="21"/>
        </w:rPr>
        <w:t>北京经济技术开发区科技创新局</w:t>
      </w:r>
    </w:p>
    <w:p>
      <w:pPr>
        <w:spacing w:line="360" w:lineRule="exact"/>
        <w:ind w:left="420"/>
        <w:rPr>
          <w:rFonts w:ascii="黑体" w:hAnsi="黑体" w:eastAsia="黑体"/>
          <w:szCs w:val="21"/>
        </w:rPr>
      </w:pPr>
      <w:r>
        <w:rPr>
          <w:rFonts w:hint="eastAsia" w:ascii="黑体" w:hAnsi="黑体" w:eastAsia="黑体"/>
          <w:szCs w:val="21"/>
        </w:rPr>
        <w:t>一、对于企业最终上交的高新认定材料，按照以下顺序排列：</w:t>
      </w:r>
    </w:p>
    <w:p>
      <w:pPr>
        <w:spacing w:line="360" w:lineRule="exact"/>
        <w:ind w:firstLine="420" w:firstLineChars="200"/>
        <w:rPr>
          <w:rFonts w:ascii="仿宋_GB2312" w:eastAsia="仿宋_GB2312"/>
          <w:szCs w:val="21"/>
        </w:rPr>
      </w:pPr>
      <w:r>
        <w:rPr>
          <w:rFonts w:hint="eastAsia" w:ascii="仿宋_GB2312" w:eastAsia="仿宋_GB2312"/>
          <w:szCs w:val="21"/>
        </w:rPr>
        <w:t>1.书面材料目录；</w:t>
      </w:r>
    </w:p>
    <w:p>
      <w:pPr>
        <w:topLinePunct/>
        <w:adjustRightInd w:val="0"/>
        <w:snapToGrid w:val="0"/>
        <w:spacing w:line="360" w:lineRule="exact"/>
        <w:ind w:firstLine="420" w:firstLineChars="200"/>
        <w:rPr>
          <w:rFonts w:ascii="仿宋_GB2312" w:eastAsia="仿宋_GB2312"/>
          <w:szCs w:val="21"/>
        </w:rPr>
      </w:pPr>
      <w:r>
        <w:rPr>
          <w:rFonts w:hint="eastAsia" w:ascii="仿宋_GB2312" w:eastAsia="仿宋_GB2312"/>
          <w:szCs w:val="21"/>
        </w:rPr>
        <w:t>2.《高新技术企业认定申请书》（在线打印并法定代表人签名、加盖企业公章、注册类型需与营业执照一致；经开区企业需注意一下几点：①行政区域选“大兴区”②是否属于国家级高新区内企业选“是”③高新区名称选“中关村科技园区”。通州大兴企业自行判断选择）；</w:t>
      </w:r>
    </w:p>
    <w:p>
      <w:pPr>
        <w:topLinePunct/>
        <w:adjustRightInd w:val="0"/>
        <w:snapToGrid w:val="0"/>
        <w:spacing w:line="360" w:lineRule="exact"/>
        <w:ind w:firstLine="420" w:firstLineChars="200"/>
        <w:rPr>
          <w:rFonts w:ascii="仿宋_GB2312" w:eastAsia="仿宋_GB2312"/>
          <w:szCs w:val="21"/>
        </w:rPr>
      </w:pPr>
      <w:r>
        <w:rPr>
          <w:rFonts w:hint="eastAsia" w:ascii="仿宋_GB2312" w:eastAsia="仿宋_GB2312"/>
          <w:szCs w:val="21"/>
        </w:rPr>
        <w:t>3.</w:t>
      </w:r>
      <w:r>
        <w:fldChar w:fldCharType="begin"/>
      </w:r>
      <w:r>
        <w:instrText xml:space="preserve"> HYPERLINK "http://www.haosou.com/s?q=%E4%BC%81%E4%B8%9A%E8%90%A5%E4%B8%9A%E6%89%A7%E7%85%A7&amp;ie=utf-8&amp;src=wenda_link" \t "_blank" </w:instrText>
      </w:r>
      <w:r>
        <w:fldChar w:fldCharType="separate"/>
      </w:r>
      <w:r>
        <w:rPr>
          <w:rFonts w:hint="eastAsia" w:ascii="仿宋_GB2312" w:eastAsia="仿宋_GB2312"/>
          <w:szCs w:val="21"/>
        </w:rPr>
        <w:t>企业营业执照</w:t>
      </w:r>
      <w:r>
        <w:rPr>
          <w:rFonts w:hint="eastAsia" w:ascii="仿宋_GB2312" w:eastAsia="仿宋_GB2312"/>
          <w:szCs w:val="21"/>
        </w:rPr>
        <w:fldChar w:fldCharType="end"/>
      </w:r>
      <w:r>
        <w:rPr>
          <w:rFonts w:hint="eastAsia" w:ascii="仿宋_GB2312" w:eastAsia="仿宋_GB2312"/>
          <w:szCs w:val="21"/>
        </w:rPr>
        <w:t>副本复印件，加盖企业公章；</w:t>
      </w:r>
    </w:p>
    <w:p>
      <w:pPr>
        <w:topLinePunct/>
        <w:adjustRightInd w:val="0"/>
        <w:snapToGrid w:val="0"/>
        <w:spacing w:line="360" w:lineRule="exact"/>
        <w:ind w:firstLine="420" w:firstLineChars="200"/>
        <w:rPr>
          <w:rFonts w:ascii="仿宋_GB2312" w:eastAsia="仿宋_GB2312"/>
          <w:szCs w:val="21"/>
        </w:rPr>
      </w:pPr>
      <w:r>
        <w:rPr>
          <w:rFonts w:hint="eastAsia" w:ascii="仿宋_GB2312" w:eastAsia="仿宋_GB2312"/>
          <w:szCs w:val="21"/>
        </w:rPr>
        <w:t>4.知识产权相关材料（知识产权证书及反映技术水平的证明材料、参与制定标准情况等），知识产权必须是申报企业名下；</w:t>
      </w:r>
    </w:p>
    <w:p>
      <w:pPr>
        <w:topLinePunct/>
        <w:adjustRightInd w:val="0"/>
        <w:snapToGrid w:val="0"/>
        <w:spacing w:line="360" w:lineRule="exact"/>
        <w:ind w:firstLine="420" w:firstLineChars="200"/>
        <w:rPr>
          <w:rFonts w:ascii="仿宋_GB2312" w:eastAsia="仿宋_GB2312"/>
          <w:szCs w:val="21"/>
          <w:highlight w:val="none"/>
        </w:rPr>
      </w:pPr>
      <w:r>
        <w:rPr>
          <w:rFonts w:hint="eastAsia" w:ascii="仿宋_GB2312" w:eastAsia="仿宋_GB2312"/>
          <w:szCs w:val="21"/>
          <w:highlight w:val="none"/>
        </w:rPr>
        <w:t>5.科研项目立项证明（已验收</w:t>
      </w:r>
      <w:r>
        <w:rPr>
          <w:rFonts w:hint="eastAsia" w:ascii="仿宋_GB2312" w:eastAsia="仿宋_GB2312"/>
          <w:szCs w:val="21"/>
          <w:highlight w:val="none"/>
          <w:lang w:val="en-US" w:eastAsia="zh-CN"/>
        </w:rPr>
        <w:t>或</w:t>
      </w:r>
      <w:r>
        <w:rPr>
          <w:rFonts w:hint="eastAsia" w:ascii="仿宋_GB2312" w:eastAsia="仿宋_GB2312"/>
          <w:szCs w:val="21"/>
          <w:highlight w:val="none"/>
        </w:rPr>
        <w:t>结题项目需附验收或结题报告），未完成的提供立项报告；</w:t>
      </w:r>
    </w:p>
    <w:p>
      <w:pPr>
        <w:topLinePunct/>
        <w:adjustRightInd w:val="0"/>
        <w:snapToGrid w:val="0"/>
        <w:spacing w:line="360" w:lineRule="exact"/>
        <w:ind w:firstLine="420" w:firstLineChars="200"/>
        <w:rPr>
          <w:rFonts w:ascii="仿宋_GB2312" w:eastAsia="仿宋_GB2312"/>
          <w:szCs w:val="21"/>
        </w:rPr>
      </w:pPr>
      <w:r>
        <w:rPr>
          <w:rFonts w:hint="eastAsia" w:ascii="仿宋_GB2312" w:eastAsia="仿宋_GB2312"/>
          <w:szCs w:val="21"/>
        </w:rPr>
        <w:t>6.科技成果转化（总体情况与转化形式、应用成效的逐项说明）、明细及证明材料（包括生产批文，新产品或新技术证明证明（查新）材料、产品质量检查报告、销售合同、客户验收证明或客户评价等等）；</w:t>
      </w:r>
    </w:p>
    <w:p>
      <w:pPr>
        <w:topLinePunct/>
        <w:adjustRightInd w:val="0"/>
        <w:snapToGrid w:val="0"/>
        <w:spacing w:line="360" w:lineRule="exact"/>
        <w:ind w:firstLine="420" w:firstLineChars="200"/>
        <w:rPr>
          <w:rFonts w:ascii="仿宋_GB2312" w:eastAsia="仿宋_GB2312"/>
          <w:szCs w:val="21"/>
        </w:rPr>
      </w:pPr>
      <w:r>
        <w:rPr>
          <w:rFonts w:hint="eastAsia" w:ascii="仿宋_GB2312" w:eastAsia="仿宋_GB2312"/>
          <w:szCs w:val="21"/>
        </w:rPr>
        <w:t>7.企业高新技术产品（服务）的关键技术和技术指标的具体说明，相关的生产批文、认证认可和资质证书、产品质量检验报告等材料；高新技术产品（服务）部分合同及发票；（合同内容包括首页、盖章页、金额页。如果合同数量过多，则附合同清单，并提供部分代表性合同及发票）；</w:t>
      </w:r>
    </w:p>
    <w:p>
      <w:pPr>
        <w:topLinePunct/>
        <w:adjustRightInd w:val="0"/>
        <w:snapToGrid w:val="0"/>
        <w:spacing w:line="360" w:lineRule="exact"/>
        <w:ind w:firstLine="420" w:firstLineChars="200"/>
        <w:rPr>
          <w:rFonts w:ascii="仿宋_GB2312" w:eastAsia="仿宋_GB2312"/>
          <w:szCs w:val="21"/>
          <w:highlight w:val="none"/>
        </w:rPr>
      </w:pPr>
      <w:r>
        <w:rPr>
          <w:rFonts w:hint="eastAsia" w:ascii="仿宋_GB2312" w:eastAsia="仿宋_GB2312"/>
          <w:szCs w:val="21"/>
          <w:highlight w:val="none"/>
        </w:rPr>
        <w:t>8.企业职工和科技人员情况说明材料，包括在职、兼职和临时聘用人员人数、人员学历结构、科技人员名单及其工作岗位等；(在职人员需提供社保证明或劳动合同)</w:t>
      </w:r>
    </w:p>
    <w:p>
      <w:pPr>
        <w:topLinePunct/>
        <w:adjustRightInd w:val="0"/>
        <w:snapToGrid w:val="0"/>
        <w:spacing w:line="360" w:lineRule="exact"/>
        <w:ind w:firstLine="420" w:firstLineChars="200"/>
        <w:rPr>
          <w:rFonts w:ascii="仿宋_GB2312" w:eastAsia="仿宋_GB2312"/>
          <w:szCs w:val="21"/>
        </w:rPr>
      </w:pPr>
      <w:r>
        <w:rPr>
          <w:rFonts w:hint="eastAsia" w:ascii="仿宋_GB2312" w:eastAsia="仿宋_GB2312"/>
          <w:szCs w:val="21"/>
        </w:rPr>
        <w:t>9.研究开发组织管理（总体情况与四项指标符合情况的具体说明）等相关材料；（1）制定了企业研究开发的组织管理制度，建立了研发投入核算体系，编制了研发费用辅助账；（2）设立了内部科学技术研究开发机构并具备相应的科研条件，与国内外研究开发机构开展多种形式产学研合作；（3）建立了科技成果转化的组织实施与激励奖励制度，建立开放式的创新创业平台；（4）建立了科技人员的培养进修、职工技能培训、优秀人才引进，以及人才绩效评价奖励制度；</w:t>
      </w:r>
    </w:p>
    <w:p>
      <w:pPr>
        <w:topLinePunct/>
        <w:adjustRightInd w:val="0"/>
        <w:snapToGrid w:val="0"/>
        <w:spacing w:line="360" w:lineRule="exact"/>
        <w:ind w:firstLine="420" w:firstLineChars="200"/>
        <w:rPr>
          <w:rFonts w:hint="eastAsia" w:ascii="仿宋_GB2312" w:eastAsia="仿宋_GB2312"/>
          <w:szCs w:val="21"/>
          <w:highlight w:val="none"/>
        </w:rPr>
      </w:pPr>
      <w:r>
        <w:rPr>
          <w:rFonts w:hint="eastAsia" w:ascii="仿宋_GB2312" w:eastAsia="仿宋_GB2312"/>
          <w:szCs w:val="21"/>
          <w:highlight w:val="none"/>
        </w:rPr>
        <w:t>10.经具有资质并符合《工作指引》相关条件的中介机构</w:t>
      </w:r>
      <w:r>
        <w:rPr>
          <w:rFonts w:hint="eastAsia" w:ascii="仿宋_GB2312" w:eastAsia="仿宋_GB2312"/>
          <w:szCs w:val="21"/>
          <w:highlight w:val="none"/>
          <w:lang w:eastAsia="zh-CN"/>
        </w:rPr>
        <w:t>（</w:t>
      </w:r>
      <w:r>
        <w:rPr>
          <w:rFonts w:hint="eastAsia" w:ascii="仿宋_GB2312" w:eastAsia="仿宋_GB2312"/>
          <w:szCs w:val="21"/>
          <w:highlight w:val="none"/>
          <w:lang w:val="en-US" w:eastAsia="zh-CN"/>
        </w:rPr>
        <w:t>要求</w:t>
      </w:r>
      <w:r>
        <w:rPr>
          <w:rFonts w:hint="eastAsia" w:ascii="仿宋_GB2312" w:eastAsia="仿宋_GB2312"/>
          <w:szCs w:val="21"/>
          <w:highlight w:val="none"/>
        </w:rPr>
        <w:t>具备独立执业资格，成立三年以上，近三年内无不良记录；承担认定工作当年的注册会计师或税务师人数占职工全年月平均人数的比例不低于30%，全年月平均在职职工人数在20人以上</w:t>
      </w:r>
      <w:r>
        <w:rPr>
          <w:rFonts w:hint="eastAsia" w:ascii="仿宋_GB2312" w:eastAsia="仿宋_GB2312"/>
          <w:szCs w:val="21"/>
          <w:highlight w:val="none"/>
          <w:lang w:eastAsia="zh-CN"/>
        </w:rPr>
        <w:t>）</w:t>
      </w:r>
      <w:r>
        <w:rPr>
          <w:rFonts w:hint="eastAsia" w:ascii="仿宋_GB2312" w:eastAsia="仿宋_GB2312"/>
          <w:szCs w:val="21"/>
          <w:highlight w:val="none"/>
        </w:rPr>
        <w:t xml:space="preserve">出具的企业近三个会计年度（实际年限不足三年的按实际经营年限，下同）研究开发费用、近一个会计年度高新技术产品（服务）收入专项审计或鉴证报告，并附研究开发活动说明材料、中介机构执业证书复印件、中介机构当年任职职工名单（含姓名、性别、出生年月、身份证号、劳动和社会保障卡号，其中注册会计师或税务师须提供证书编号）；审计报告必须完整，需提供原件；  </w:t>
      </w:r>
    </w:p>
    <w:p>
      <w:pPr>
        <w:topLinePunct/>
        <w:adjustRightInd w:val="0"/>
        <w:snapToGrid w:val="0"/>
        <w:spacing w:line="360" w:lineRule="exact"/>
        <w:ind w:firstLine="420" w:firstLineChars="200"/>
        <w:rPr>
          <w:rFonts w:ascii="仿宋_GB2312" w:eastAsia="仿宋_GB2312"/>
          <w:szCs w:val="21"/>
        </w:rPr>
      </w:pPr>
      <w:r>
        <w:rPr>
          <w:rFonts w:hint="eastAsia" w:ascii="仿宋_GB2312" w:eastAsia="仿宋_GB2312"/>
          <w:szCs w:val="21"/>
        </w:rPr>
        <w:t>11.经具有资质的中介机构鉴证的企业近三个会计年度的财务会计报告（包括会计报表、会计报表附注和财务情况说明书）。年度审计报告必须完整，跨自然年度、三年合并出具的审计报告不符合要求；</w:t>
      </w:r>
    </w:p>
    <w:p>
      <w:pPr>
        <w:topLinePunct/>
        <w:adjustRightInd w:val="0"/>
        <w:snapToGrid w:val="0"/>
        <w:spacing w:line="360" w:lineRule="exact"/>
        <w:ind w:firstLine="420" w:firstLineChars="200"/>
        <w:rPr>
          <w:rFonts w:ascii="仿宋_GB2312" w:eastAsia="仿宋_GB2312"/>
          <w:szCs w:val="21"/>
        </w:rPr>
      </w:pPr>
      <w:r>
        <w:rPr>
          <w:rFonts w:hint="eastAsia" w:ascii="仿宋_GB2312" w:eastAsia="仿宋_GB2312"/>
          <w:szCs w:val="21"/>
        </w:rPr>
        <w:t>12.近三个会计年度企业所得税年度纳税申报表（包括主表及附表）；</w:t>
      </w:r>
    </w:p>
    <w:p>
      <w:pPr>
        <w:spacing w:line="360" w:lineRule="exact"/>
        <w:ind w:firstLine="420" w:firstLineChars="200"/>
        <w:rPr>
          <w:rFonts w:ascii="黑体" w:hAnsi="黑体" w:eastAsia="黑体"/>
          <w:szCs w:val="21"/>
        </w:rPr>
      </w:pPr>
      <w:r>
        <w:rPr>
          <w:rFonts w:hint="eastAsia" w:ascii="黑体" w:hAnsi="黑体" w:eastAsia="黑体"/>
          <w:szCs w:val="21"/>
        </w:rPr>
        <w:t>二、电子统计表填写注意事项：</w:t>
      </w:r>
    </w:p>
    <w:p>
      <w:pPr>
        <w:widowControl/>
        <w:spacing w:line="360" w:lineRule="exact"/>
        <w:ind w:firstLine="420" w:firstLineChars="200"/>
        <w:jc w:val="left"/>
        <w:rPr>
          <w:rFonts w:ascii="仿宋_GB2312" w:eastAsia="仿宋_GB2312"/>
          <w:szCs w:val="21"/>
        </w:rPr>
      </w:pPr>
      <w:r>
        <w:rPr>
          <w:rFonts w:hint="eastAsia" w:ascii="仿宋_GB2312" w:eastAsia="仿宋_GB2312"/>
          <w:szCs w:val="21"/>
        </w:rPr>
        <w:t>1.</w:t>
      </w:r>
      <w:r>
        <w:rPr>
          <w:rFonts w:ascii="仿宋_GB2312" w:eastAsia="仿宋_GB2312"/>
          <w:szCs w:val="21"/>
        </w:rPr>
        <w:t>报送材料的纸质版和电子版汇总表必须一致（包括企业名称、所属领域等）</w:t>
      </w:r>
      <w:r>
        <w:rPr>
          <w:rFonts w:hint="eastAsia" w:ascii="仿宋_GB2312" w:eastAsia="仿宋_GB2312"/>
          <w:szCs w:val="21"/>
        </w:rPr>
        <w:t>,纸质材料与电子版材料联系人,电话等填写一致。系统填写联系人、联系电话务必是本企业内相关</w:t>
      </w:r>
      <w:bookmarkStart w:id="0" w:name="_GoBack"/>
      <w:bookmarkEnd w:id="0"/>
      <w:r>
        <w:rPr>
          <w:rFonts w:hint="eastAsia" w:ascii="仿宋_GB2312" w:eastAsia="仿宋_GB2312"/>
          <w:szCs w:val="21"/>
        </w:rPr>
        <w:t>负责人电话，不得填写服务机构联系方式。</w:t>
      </w:r>
    </w:p>
    <w:p>
      <w:pPr>
        <w:widowControl/>
        <w:spacing w:line="360" w:lineRule="exact"/>
        <w:ind w:firstLine="420" w:firstLineChars="200"/>
        <w:jc w:val="left"/>
        <w:rPr>
          <w:rFonts w:ascii="仿宋_GB2312" w:eastAsia="仿宋_GB2312"/>
          <w:szCs w:val="21"/>
        </w:rPr>
      </w:pPr>
      <w:r>
        <w:rPr>
          <w:rFonts w:hint="eastAsia" w:ascii="仿宋_GB2312" w:eastAsia="仿宋_GB2312"/>
          <w:szCs w:val="21"/>
        </w:rPr>
        <w:t>2.同步报送《高新技术企业认定申请表》（电子版）</w:t>
      </w:r>
    </w:p>
    <w:p>
      <w:pPr>
        <w:topLinePunct/>
        <w:adjustRightInd w:val="0"/>
        <w:snapToGrid w:val="0"/>
        <w:spacing w:line="360" w:lineRule="exact"/>
        <w:ind w:left="420" w:leftChars="200"/>
        <w:rPr>
          <w:rFonts w:ascii="仿宋_GB2312" w:eastAsia="仿宋_GB2312"/>
          <w:szCs w:val="21"/>
        </w:rPr>
      </w:pPr>
      <w:r>
        <w:rPr>
          <w:rFonts w:hint="eastAsia" w:ascii="黑体" w:hAnsi="黑体" w:eastAsia="黑体" w:cs="黑体"/>
          <w:szCs w:val="21"/>
        </w:rPr>
        <w:t>三、涉密企业注意事项</w:t>
      </w:r>
      <w:r>
        <w:rPr>
          <w:rFonts w:ascii="仿宋_GB2312" w:eastAsia="仿宋_GB2312"/>
          <w:szCs w:val="21"/>
        </w:rPr>
        <w:br w:type="textWrapping"/>
      </w:r>
      <w:r>
        <w:rPr>
          <w:rFonts w:hint="eastAsia" w:ascii="仿宋_GB2312" w:eastAsia="仿宋_GB2312"/>
          <w:szCs w:val="21"/>
        </w:rPr>
        <w:t>对涉密企业，须将申请认定高新技术企业的申报材料做脱密处理，确保涉密信息安全。</w:t>
      </w:r>
    </w:p>
    <w:p>
      <w:pPr>
        <w:widowControl/>
        <w:spacing w:line="360" w:lineRule="exact"/>
        <w:ind w:firstLine="420" w:firstLineChars="200"/>
        <w:jc w:val="left"/>
        <w:rPr>
          <w:rFonts w:ascii="仿宋_GB2312" w:eastAsia="仿宋_GB2312"/>
          <w:szCs w:val="21"/>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753CB0"/>
    <w:multiLevelType w:val="multilevel"/>
    <w:tmpl w:val="1D753CB0"/>
    <w:lvl w:ilvl="0" w:tentative="0">
      <w:start w:val="1"/>
      <w:numFmt w:val="japaneseCounting"/>
      <w:pStyle w:val="9"/>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A14"/>
    <w:rsid w:val="0004234C"/>
    <w:rsid w:val="00052D86"/>
    <w:rsid w:val="000D21EB"/>
    <w:rsid w:val="000E7063"/>
    <w:rsid w:val="0011409C"/>
    <w:rsid w:val="00171685"/>
    <w:rsid w:val="001A0AC6"/>
    <w:rsid w:val="001E3004"/>
    <w:rsid w:val="00276FC6"/>
    <w:rsid w:val="00282039"/>
    <w:rsid w:val="002A5D71"/>
    <w:rsid w:val="003074F7"/>
    <w:rsid w:val="004502D6"/>
    <w:rsid w:val="004817F3"/>
    <w:rsid w:val="004B7122"/>
    <w:rsid w:val="004C481B"/>
    <w:rsid w:val="004D5CF9"/>
    <w:rsid w:val="004F217A"/>
    <w:rsid w:val="00534524"/>
    <w:rsid w:val="005710CC"/>
    <w:rsid w:val="005A119A"/>
    <w:rsid w:val="005A14AC"/>
    <w:rsid w:val="006131DE"/>
    <w:rsid w:val="0064707A"/>
    <w:rsid w:val="006B78FD"/>
    <w:rsid w:val="0072444B"/>
    <w:rsid w:val="007414E2"/>
    <w:rsid w:val="007E0681"/>
    <w:rsid w:val="00813602"/>
    <w:rsid w:val="00890937"/>
    <w:rsid w:val="008954F6"/>
    <w:rsid w:val="008C20D6"/>
    <w:rsid w:val="00904C10"/>
    <w:rsid w:val="00964122"/>
    <w:rsid w:val="00965D92"/>
    <w:rsid w:val="00985F6D"/>
    <w:rsid w:val="009C5DB2"/>
    <w:rsid w:val="00A76511"/>
    <w:rsid w:val="00A84264"/>
    <w:rsid w:val="00A85A02"/>
    <w:rsid w:val="00A951D9"/>
    <w:rsid w:val="00B23522"/>
    <w:rsid w:val="00B60712"/>
    <w:rsid w:val="00B907F9"/>
    <w:rsid w:val="00C03BA5"/>
    <w:rsid w:val="00C05F0D"/>
    <w:rsid w:val="00C25009"/>
    <w:rsid w:val="00CA1515"/>
    <w:rsid w:val="00CA2B06"/>
    <w:rsid w:val="00CC15DB"/>
    <w:rsid w:val="00D539EC"/>
    <w:rsid w:val="00D53DB0"/>
    <w:rsid w:val="00D73F48"/>
    <w:rsid w:val="00DC167D"/>
    <w:rsid w:val="00E15365"/>
    <w:rsid w:val="00EB7AC6"/>
    <w:rsid w:val="00EE5788"/>
    <w:rsid w:val="00EF3DF3"/>
    <w:rsid w:val="00FB388E"/>
    <w:rsid w:val="00FE7BB7"/>
    <w:rsid w:val="00FF7A14"/>
    <w:rsid w:val="14E91911"/>
    <w:rsid w:val="172821B9"/>
    <w:rsid w:val="21BD3C43"/>
    <w:rsid w:val="32836BEE"/>
    <w:rsid w:val="385B390E"/>
    <w:rsid w:val="43483511"/>
    <w:rsid w:val="657B7E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uiPriority w:val="99"/>
    <w:rPr>
      <w:sz w:val="18"/>
      <w:szCs w:val="18"/>
    </w:rPr>
  </w:style>
  <w:style w:type="character" w:customStyle="1" w:styleId="8">
    <w:name w:val="页脚 Char"/>
    <w:basedOn w:val="5"/>
    <w:link w:val="2"/>
    <w:qFormat/>
    <w:uiPriority w:val="99"/>
    <w:rPr>
      <w:sz w:val="18"/>
      <w:szCs w:val="18"/>
    </w:rPr>
  </w:style>
  <w:style w:type="paragraph" w:customStyle="1" w:styleId="9">
    <w:name w:val="Char Char1"/>
    <w:basedOn w:val="1"/>
    <w:qFormat/>
    <w:uiPriority w:val="0"/>
    <w:pPr>
      <w:numPr>
        <w:ilvl w:val="0"/>
        <w:numId w:val="1"/>
      </w:numPr>
      <w:tabs>
        <w:tab w:val="left" w:pos="720"/>
      </w:tabs>
      <w:adjustRightInd w:val="0"/>
      <w:snapToGrid w:val="0"/>
      <w:spacing w:line="360" w:lineRule="auto"/>
      <w:ind w:firstLine="200" w:firstLineChars="200"/>
    </w:pPr>
    <w:rPr>
      <w:rFonts w:ascii="Times New Roman" w:hAnsi="Times New Roman" w:eastAsia="仿宋_GB2312" w:cs="Times New Roman"/>
      <w:sz w:val="32"/>
      <w:szCs w:val="32"/>
    </w:rPr>
  </w:style>
  <w:style w:type="paragraph" w:styleId="10">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C148A1-6C12-43F9-8C5A-10031641816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219</Words>
  <Characters>1251</Characters>
  <Lines>10</Lines>
  <Paragraphs>2</Paragraphs>
  <TotalTime>2</TotalTime>
  <ScaleCrop>false</ScaleCrop>
  <LinksUpToDate>false</LinksUpToDate>
  <CharactersWithSpaces>1468</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2021-04-08T07:09:00Z</dcterms:created>
  <dc:creator>冷雪</dc:creator>
  <cp:lastModifiedBy>kk</cp:lastModifiedBy>
  <cp:lastPrinted>2021-04-06T05:35:00Z</cp:lastPrinted>
  <dcterms:modified xsi:type="dcterms:W3CDTF">2021-04-26T08:45:51Z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584AAF27D6704B5DBF8605987902285F</vt:lpwstr>
  </property>
</Properties>
</file>