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Lines="0" w:afterLines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instrText xml:space="preserve"> HYPERLINK "http://kw.beijing.gov.cn/module/download/downfile.jsp?classid=0&amp;filename=0e55bb158b6d4d2f9dc8c27a59804f2b.doc" </w:instrTex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2020年度密云区科技创新财政支持资金</w:t>
      </w:r>
    </w:p>
    <w:p>
      <w:pPr>
        <w:spacing w:line="560" w:lineRule="exact"/>
        <w:jc w:val="center"/>
        <w:rPr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项目申报指南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fldChar w:fldCharType="end"/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widowControl w:val="0"/>
        <w:wordWrap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申报</w:t>
      </w:r>
      <w:r>
        <w:rPr>
          <w:rFonts w:hint="eastAsia" w:ascii="黑体" w:eastAsia="黑体"/>
          <w:color w:val="000000"/>
          <w:sz w:val="32"/>
          <w:szCs w:val="32"/>
        </w:rPr>
        <w:t>范围</w:t>
      </w:r>
      <w:bookmarkStart w:id="0" w:name="_GoBack"/>
      <w:bookmarkEnd w:id="0"/>
    </w:p>
    <w:p>
      <w:pPr>
        <w:wordWrap/>
        <w:adjustRightInd/>
        <w:snapToGrid/>
        <w:spacing w:beforeLines="0" w:afterLines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  <w:t>加快构建“高精尖”经济结构，重点支持智能制造、生物医药大健康、新一代信息技术、节能环保、高端生态农业等战略性新兴产业中的高新技术企业。企业需在本区注册纳税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lang w:eastAsia="zh-CN"/>
        </w:rPr>
        <w:t>纳统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  <w:t>，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lang w:eastAsia="zh-CN"/>
        </w:rPr>
        <w:t>依法合规经营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  <w:t>，无不良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lang w:eastAsia="zh-CN"/>
        </w:rPr>
        <w:t>信用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  <w:t>记录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lang w:eastAsia="zh-CN"/>
        </w:rPr>
        <w:t>，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u w:val="none" w:color="auto"/>
          <w:lang w:eastAsia="zh-CN"/>
        </w:rPr>
        <w:t>近三年未发生过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lang w:eastAsia="zh-CN"/>
        </w:rPr>
        <w:t>安全生产事故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  <w:t>。同一企业同一项目已从其它渠道获得本区资金支持的，不得重复享受，各项支持资金原则上不超过企业当年区域综合贡献。</w:t>
      </w:r>
    </w:p>
    <w:p>
      <w:pPr>
        <w:widowControl w:val="0"/>
        <w:wordWrap/>
        <w:snapToGrid/>
        <w:spacing w:line="500" w:lineRule="exact"/>
        <w:ind w:left="0" w:leftChars="0" w:right="0" w:firstLine="480" w:firstLineChars="150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32"/>
          <w:szCs w:val="32"/>
        </w:rPr>
        <w:t>二</w:t>
      </w:r>
      <w:r>
        <w:rPr>
          <w:rFonts w:ascii="黑体" w:eastAsia="黑体"/>
          <w:color w:val="000000"/>
          <w:sz w:val="32"/>
          <w:szCs w:val="32"/>
        </w:rPr>
        <w:t>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申报条件</w:t>
      </w:r>
    </w:p>
    <w:p>
      <w:pPr>
        <w:widowControl w:val="0"/>
        <w:numPr>
          <w:numId w:val="0"/>
        </w:numPr>
        <w:wordWrap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符合《密云区关于支持企业发展办法实施细则（试行）》第四节科技创新部分第十六条至第十九条的项目。</w:t>
      </w:r>
    </w:p>
    <w:p>
      <w:pPr>
        <w:widowControl w:val="0"/>
        <w:numPr>
          <w:numId w:val="0"/>
        </w:numPr>
        <w:wordWrap/>
        <w:snapToGrid/>
        <w:spacing w:line="5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支持创新主体建设。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对我区新引进或首次认定的国家高新技术企业，按照当年区域综合贡献的10%一次性给予不超过30万元支持。对企业新认定的研发机构，达到国家级的一次性给予100万元支持，达到市级的一次性给予30万元支持，用于企业开展科技创新活动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 xml:space="preserve">    </w:t>
      </w:r>
    </w:p>
    <w:p>
      <w:pPr>
        <w:wordWrap/>
        <w:adjustRightInd/>
        <w:snapToGrid/>
        <w:spacing w:line="550" w:lineRule="exact"/>
        <w:ind w:right="0"/>
        <w:textAlignment w:val="auto"/>
        <w:outlineLvl w:val="9"/>
        <w:rPr>
          <w:rFonts w:hint="eastAsia" w:ascii="仿宋_GB2312" w:hAnsi="Calibri" w:eastAsia="仿宋_GB2312" w:cs="Times New Roman"/>
          <w:bCs/>
          <w:spacing w:val="0"/>
          <w:kern w:val="2"/>
          <w:sz w:val="32"/>
          <w:szCs w:val="24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highlight w:val="none"/>
          <w:lang w:val="en-US" w:eastAsia="zh-CN"/>
        </w:rPr>
        <w:t xml:space="preserve">   （二）</w:t>
      </w: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highlight w:val="none"/>
        </w:rPr>
        <w:t>支持新技术新产品应用。</w:t>
      </w:r>
      <w:r>
        <w:rPr>
          <w:rFonts w:hint="eastAsia" w:ascii="仿宋_GB2312" w:hAnsi="Calibri" w:eastAsia="仿宋_GB2312" w:cs="Times New Roman"/>
          <w:bCs/>
          <w:spacing w:val="0"/>
          <w:kern w:val="2"/>
          <w:sz w:val="32"/>
          <w:szCs w:val="24"/>
        </w:rPr>
        <w:t>对通过北京市新技术新产品（服务）认定的企业一次性给予20万元支持，并按照《北京市新技术新产品（服务）认定管理办法》享受政府采购和推广应用等政策支持。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/>
        <w:textAlignment w:val="auto"/>
        <w:outlineLvl w:val="9"/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 xml:space="preserve">   （三）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促进科技成果落地转化。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  <w:t>企业在高新技术成果转化过程中租赁厂房、办公用房的，根据企业情况核定面积，按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lang w:eastAsia="zh-CN"/>
        </w:rPr>
        <w:t>租赁合同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  <w:t>标准租金给予三年补贴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  <w:lang w:eastAsia="zh-CN"/>
        </w:rPr>
        <w:t>，补贴</w:t>
      </w:r>
      <w:r>
        <w:rPr>
          <w:rFonts w:hint="eastAsia" w:ascii="仿宋_GB2312" w:hAnsi="Times New Roman" w:eastAsia="仿宋_GB2312" w:cs="Times New Roman"/>
          <w:bCs/>
          <w:spacing w:val="0"/>
          <w:sz w:val="32"/>
          <w:szCs w:val="20"/>
        </w:rPr>
        <w:t>自企业申请之日，第一年给予100%补贴；第二年给予60%补贴；第三年给予40%补贴。</w:t>
      </w:r>
    </w:p>
    <w:p>
      <w:pPr>
        <w:widowControl w:val="0"/>
        <w:wordWrap/>
        <w:snapToGrid/>
        <w:spacing w:line="500" w:lineRule="exact"/>
        <w:ind w:left="0" w:leftChars="0" w:right="0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32"/>
          <w:szCs w:val="32"/>
        </w:rPr>
        <w:t>三、申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报</w:t>
      </w:r>
      <w:r>
        <w:rPr>
          <w:rFonts w:hint="eastAsia" w:ascii="黑体" w:eastAsia="黑体"/>
          <w:color w:val="000000"/>
          <w:sz w:val="32"/>
          <w:szCs w:val="32"/>
        </w:rPr>
        <w:t>材料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符合支持条件的高新技术企业，在申请支持资金时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提交以下材料：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《密云区高新技术企业年度经营情况信息表》（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加盖公章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、电子版）、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高新技术企业认定证书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企业营业执照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2020年度纳税凭证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（加盖公章）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企业信用等级证明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均需复印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除以上材料外，还需提交：</w:t>
      </w:r>
    </w:p>
    <w:p>
      <w:pPr>
        <w:widowControl w:val="0"/>
        <w:wordWrap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20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）申请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20"/>
          <w:highlight w:val="none"/>
        </w:rPr>
        <w:t>支持创新主体建设</w:t>
      </w: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20"/>
          <w:highlight w:val="none"/>
          <w:lang w:eastAsia="zh-CN"/>
        </w:rPr>
        <w:t>”项目</w:t>
      </w:r>
    </w:p>
    <w:p>
      <w:pPr>
        <w:widowControl w:val="0"/>
        <w:wordWrap/>
        <w:snapToGrid/>
        <w:spacing w:line="50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1.新引进或首次认定的国家高新技术企业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需提交附2《支持首次认定或新引进的国家高新技术企业资金申请表》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纸质版（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加盖公章）及电子版（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excel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版）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widowControl w:val="0"/>
        <w:wordWrap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2.支持新认定研发机构需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提交附3《支持国家级、市级研发机构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资金申请表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（加盖公章）及电子版（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excel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版）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国家级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市级研发机构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认定证书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复印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widowControl w:val="0"/>
        <w:wordWrap/>
        <w:snapToGrid/>
        <w:spacing w:line="500" w:lineRule="exact"/>
        <w:ind w:left="0" w:leftChars="0" w:right="0" w:firstLine="57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）申请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Calibri" w:eastAsia="仿宋_GB2312" w:cs="Times New Roman"/>
          <w:b/>
          <w:bCs/>
          <w:spacing w:val="0"/>
          <w:kern w:val="2"/>
          <w:sz w:val="32"/>
          <w:szCs w:val="24"/>
          <w:highlight w:val="none"/>
        </w:rPr>
        <w:t>支持新技术新产品应用</w:t>
      </w:r>
      <w:r>
        <w:rPr>
          <w:rFonts w:hint="eastAsia" w:ascii="仿宋_GB2312" w:eastAsia="仿宋_GB2312" w:cs="Times New Roman"/>
          <w:b/>
          <w:bCs/>
          <w:spacing w:val="0"/>
          <w:kern w:val="2"/>
          <w:sz w:val="32"/>
          <w:szCs w:val="24"/>
          <w:highlight w:val="none"/>
          <w:lang w:eastAsia="zh-CN"/>
        </w:rPr>
        <w:t>”项目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需提交附4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《支持新技术新产品应用资金申请表》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（加盖公章）及电子版（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excel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版）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北京市新技术新产品（服务）认定证书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复印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件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申请</w:t>
      </w: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20"/>
          <w:highlight w:val="none"/>
          <w:lang w:eastAsia="zh-CN"/>
        </w:rPr>
        <w:t>“</w:t>
      </w: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20"/>
          <w:highlight w:val="none"/>
        </w:rPr>
        <w:t>促进科技成果落地转化</w:t>
      </w:r>
      <w:r>
        <w:rPr>
          <w:rFonts w:hint="eastAsia" w:ascii="仿宋_GB2312" w:hAnsi="Times New Roman" w:eastAsia="仿宋_GB2312" w:cs="Times New Roman"/>
          <w:b/>
          <w:bCs/>
          <w:spacing w:val="0"/>
          <w:sz w:val="32"/>
          <w:szCs w:val="20"/>
          <w:highlight w:val="none"/>
          <w:lang w:eastAsia="zh-CN"/>
        </w:rPr>
        <w:t>”项目需提交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附5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《促进科技成果落地转化资金申请表》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（加盖公章）及电子版（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excel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版）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房屋租赁合同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复印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件（加盖公章）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企业租赁中关村密云园内厂房、办公用房的由中关村密云园负责审核，并出具使用面积证明；中关村密云园以外属于公有性用房的由乡镇、街道等出租方负责审核，并出具使用面积证明；不属于以上范围的区科委负责审核。</w:t>
      </w:r>
    </w:p>
    <w:p>
      <w:pPr>
        <w:widowControl w:val="0"/>
        <w:wordWrap/>
        <w:snapToGrid/>
        <w:spacing w:line="500" w:lineRule="exact"/>
        <w:ind w:left="638" w:leftChars="304" w:right="0" w:firstLine="0" w:firstLineChars="0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四、申报要求：</w:t>
      </w:r>
    </w:p>
    <w:p>
      <w:pPr>
        <w:widowControl w:val="0"/>
        <w:numPr>
          <w:numId w:val="0"/>
        </w:numPr>
        <w:wordWrap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申报项目需在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日至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日期间符合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支持条件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。</w:t>
      </w:r>
    </w:p>
    <w:p>
      <w:pPr>
        <w:widowControl w:val="0"/>
        <w:numPr>
          <w:numId w:val="0"/>
        </w:numPr>
        <w:wordWrap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已申报过的项目不能重复申报；申报“促进科技成果落地转化”项目的企业，厂房、办公用房的租赁合同双方不存在隶属关系。</w:t>
      </w:r>
    </w:p>
    <w:p>
      <w:pPr>
        <w:widowControl w:val="0"/>
        <w:numPr>
          <w:numId w:val="0"/>
        </w:numPr>
        <w:wordWrap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企业提供的申报材料确保真实。如提供虚假材料，将撤销其奖励，取消其三年内的申报资格。</w:t>
      </w:r>
    </w:p>
    <w:p>
      <w:pPr>
        <w:widowControl w:val="0"/>
        <w:wordWrap/>
        <w:snapToGrid/>
        <w:spacing w:line="500" w:lineRule="exact"/>
        <w:ind w:left="0" w:leftChars="0" w:right="0" w:firstLine="627" w:firstLineChars="196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五、相关说明</w:t>
      </w:r>
    </w:p>
    <w:p>
      <w:pPr>
        <w:widowControl w:val="0"/>
        <w:numPr>
          <w:numId w:val="0"/>
        </w:numPr>
        <w:wordWrap/>
        <w:snapToGrid/>
        <w:spacing w:line="500" w:lineRule="exact"/>
        <w:ind w:left="0" w:leftChars="0" w:right="0" w:firstLine="419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高新技术企业：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是指有效期内的国家高新技术企业或中关村高新技术企业。</w:t>
      </w:r>
    </w:p>
    <w:p>
      <w:pPr>
        <w:widowControl w:val="0"/>
        <w:numPr>
          <w:numId w:val="0"/>
        </w:numPr>
        <w:wordWrap/>
        <w:snapToGrid/>
        <w:spacing w:line="500" w:lineRule="exact"/>
        <w:ind w:left="0" w:leftChars="0" w:right="0" w:firstLine="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新引进的国家高新技术企业：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是指从其他地区转入密云区并在有效期内的国家高新技术企业。</w:t>
      </w:r>
    </w:p>
    <w:p>
      <w:pPr>
        <w:widowControl w:val="0"/>
        <w:numPr>
          <w:numId w:val="0"/>
        </w:numPr>
        <w:wordWrap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首次认定的国家高新技术企业：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是指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度通过科技部首次认定的国家高新技术企业。</w:t>
      </w:r>
    </w:p>
    <w:p>
      <w:pPr>
        <w:widowControl w:val="0"/>
        <w:numPr>
          <w:numId w:val="0"/>
        </w:numPr>
        <w:wordWrap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4.新认定的研发机构：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国家级是指2020年度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经科技部认定的国家级重点实验室、国家工程技术研究中心、国家技术创新中心；国家发改委认定的国家工程实验室、国家企业技术中心；工信部认定的国家制造业创新中心等国家级研发机构。市级是指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经市科委认定的北京市级企业科技研究开发机构、北京市重点实验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室、北京设计创新中心；市发改委认定的北京市工程研究中心、北京市工程实验室；市经信委认定的北京市企业技术中心等市级研发机构。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 w:firstLine="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北京市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新技术新产品（服务）认定：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是指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度经市科委、市发展改革委、市经济信息化委等部门联合认定，并获得北京市新技术新产品（服务）认定证书。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 w:firstLine="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租赁厂房、办公用房：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是指企业在高新技术成果转化过程中在密云区租赁的厂房、办公用房（不含食堂、宿舍等）</w:t>
      </w:r>
      <w:r>
        <w:rPr>
          <w:rFonts w:hint="eastAsia" w:ascii="仿宋_GB2312" w:eastAsia="仿宋_GB2312"/>
          <w:sz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企业租赁中关村密云园内厂房、办公用房的由中关村密云园负责审核，并出具使用面积证明；中关村密云园以外属于公有性用房的由乡镇、街道等出租方负责审核，并出具使用面积证明；不属于以上范围的区科委负责审核。</w:t>
      </w:r>
    </w:p>
    <w:p>
      <w:pPr>
        <w:widowControl w:val="0"/>
        <w:wordWrap/>
        <w:snapToGrid/>
        <w:spacing w:line="500" w:lineRule="exact"/>
        <w:ind w:left="0" w:leftChars="0" w:right="0" w:firstLine="643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企业提供的申报材料确保真实有效。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如提供虚假材料，将撤销其奖励，取消其三年内的申报资格。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附：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密云区高新技术企业年度经营情况信息表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2.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支持首次认定或新引进国家高新技术企业资金申请表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支持国家级、市级研发机构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资金申请表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支持新技术新产品应用资金申请表</w:t>
      </w:r>
    </w:p>
    <w:p>
      <w:pPr>
        <w:widowControl w:val="0"/>
        <w:numPr>
          <w:numId w:val="0"/>
        </w:numPr>
        <w:wordWrap/>
        <w:autoSpaceDE w:val="0"/>
        <w:autoSpaceDN w:val="0"/>
        <w:adjustRightInd w:val="0"/>
        <w:snapToGrid/>
        <w:spacing w:line="5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促进科技成果落地转化资金申请表</w:t>
      </w:r>
    </w:p>
    <w:p>
      <w:pPr>
        <w:spacing w:line="560" w:lineRule="exact"/>
        <w:ind w:firstLine="5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sectPr>
      <w:footerReference r:id="rId4" w:type="default"/>
      <w:pgSz w:w="11906" w:h="16838"/>
      <w:pgMar w:top="1440" w:right="1474" w:bottom="1440" w:left="1587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E98"/>
    <w:rsid w:val="00134DDA"/>
    <w:rsid w:val="00165B5B"/>
    <w:rsid w:val="004C0097"/>
    <w:rsid w:val="00533E59"/>
    <w:rsid w:val="00623665"/>
    <w:rsid w:val="00671E98"/>
    <w:rsid w:val="0087583D"/>
    <w:rsid w:val="008E4741"/>
    <w:rsid w:val="00CE31E3"/>
    <w:rsid w:val="00CE3EFA"/>
    <w:rsid w:val="00F03380"/>
    <w:rsid w:val="00F35CCD"/>
    <w:rsid w:val="00FE0FC2"/>
    <w:rsid w:val="031D37A8"/>
    <w:rsid w:val="03CF48D0"/>
    <w:rsid w:val="045D1568"/>
    <w:rsid w:val="08E24D34"/>
    <w:rsid w:val="0B2A2586"/>
    <w:rsid w:val="0BB06FB1"/>
    <w:rsid w:val="12532E74"/>
    <w:rsid w:val="13507CEE"/>
    <w:rsid w:val="15BC2038"/>
    <w:rsid w:val="17D15EA0"/>
    <w:rsid w:val="196B2379"/>
    <w:rsid w:val="19D20E68"/>
    <w:rsid w:val="1C3E47E5"/>
    <w:rsid w:val="1CA80304"/>
    <w:rsid w:val="1D897D22"/>
    <w:rsid w:val="204518CE"/>
    <w:rsid w:val="20A5599E"/>
    <w:rsid w:val="221A6A6E"/>
    <w:rsid w:val="23CA7445"/>
    <w:rsid w:val="246D02D3"/>
    <w:rsid w:val="24D13B17"/>
    <w:rsid w:val="27C97CD5"/>
    <w:rsid w:val="296454F8"/>
    <w:rsid w:val="2B355773"/>
    <w:rsid w:val="2BFE73BA"/>
    <w:rsid w:val="2DDD6E98"/>
    <w:rsid w:val="2F0C123B"/>
    <w:rsid w:val="2F494923"/>
    <w:rsid w:val="305E0BE8"/>
    <w:rsid w:val="3119131B"/>
    <w:rsid w:val="31900060"/>
    <w:rsid w:val="31E5776A"/>
    <w:rsid w:val="363B2C08"/>
    <w:rsid w:val="365C1D79"/>
    <w:rsid w:val="3CE00DEC"/>
    <w:rsid w:val="3D441326"/>
    <w:rsid w:val="3FA76AE6"/>
    <w:rsid w:val="3FDD07D5"/>
    <w:rsid w:val="42F6426B"/>
    <w:rsid w:val="433C6F5D"/>
    <w:rsid w:val="463721ED"/>
    <w:rsid w:val="46685E10"/>
    <w:rsid w:val="4A461C84"/>
    <w:rsid w:val="4C400B1A"/>
    <w:rsid w:val="4E23195F"/>
    <w:rsid w:val="4E46667C"/>
    <w:rsid w:val="4E507A61"/>
    <w:rsid w:val="4F88250B"/>
    <w:rsid w:val="4FCD08F2"/>
    <w:rsid w:val="502502D0"/>
    <w:rsid w:val="5200676D"/>
    <w:rsid w:val="54DF2FCC"/>
    <w:rsid w:val="552B052E"/>
    <w:rsid w:val="579140E0"/>
    <w:rsid w:val="580A21FF"/>
    <w:rsid w:val="588B3A52"/>
    <w:rsid w:val="5A5E4C52"/>
    <w:rsid w:val="5A964DAC"/>
    <w:rsid w:val="5ABF39F2"/>
    <w:rsid w:val="5AEC1F37"/>
    <w:rsid w:val="5C622D9E"/>
    <w:rsid w:val="60082AD5"/>
    <w:rsid w:val="61C13F7E"/>
    <w:rsid w:val="62A85850"/>
    <w:rsid w:val="64D720F5"/>
    <w:rsid w:val="65AE59DE"/>
    <w:rsid w:val="663C5503"/>
    <w:rsid w:val="68355788"/>
    <w:rsid w:val="6A202D2A"/>
    <w:rsid w:val="6F1F535B"/>
    <w:rsid w:val="6F997223"/>
    <w:rsid w:val="71874850"/>
    <w:rsid w:val="72D36A71"/>
    <w:rsid w:val="73651863"/>
    <w:rsid w:val="74CF3033"/>
    <w:rsid w:val="75375725"/>
    <w:rsid w:val="756E3E36"/>
    <w:rsid w:val="75B8119D"/>
    <w:rsid w:val="76851400"/>
    <w:rsid w:val="77F5255B"/>
    <w:rsid w:val="7855167B"/>
    <w:rsid w:val="78A2087D"/>
    <w:rsid w:val="7A8D620D"/>
    <w:rsid w:val="7C495C4C"/>
    <w:rsid w:val="7FB3395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unhideWhenUsed/>
    <w:uiPriority w:val="0"/>
    <w:rPr/>
  </w:style>
  <w:style w:type="character" w:styleId="10">
    <w:name w:val="Hyperlink"/>
    <w:basedOn w:val="8"/>
    <w:unhideWhenUsed/>
    <w:uiPriority w:val="0"/>
    <w:rPr>
      <w:color w:val="0000FF"/>
      <w:u w:val="single"/>
    </w:rPr>
  </w:style>
  <w:style w:type="character" w:styleId="11">
    <w:name w:val="annotation reference"/>
    <w:uiPriority w:val="0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3"/>
    <w:uiPriority w:val="0"/>
    <w:rPr>
      <w:rFonts w:ascii="Calibri" w:hAnsi="Calibri" w:eastAsia="宋体" w:cs="Times New Roman"/>
      <w:szCs w:val="24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8"/>
    <w:link w:val="5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136</Words>
  <Characters>781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2018-09-19T01:56:00Z</dcterms:created>
  <dc:creator>Administrator</dc:creator>
  <cp:lastModifiedBy>Administrator</cp:lastModifiedBy>
  <cp:lastPrinted>2021-03-23T01:27:57Z</cp:lastPrinted>
  <dcterms:modified xsi:type="dcterms:W3CDTF">2021-03-23T01:46:22Z</dcterms:modified>
  <dc:title>第四节 科技创新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